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822A7" w14:textId="77777777" w:rsidR="007B0EF5" w:rsidRDefault="00482309">
      <w:pPr>
        <w:spacing w:after="0" w:line="259" w:lineRule="auto"/>
        <w:ind w:left="0" w:firstLine="0"/>
      </w:pPr>
      <w:r>
        <w:rPr>
          <w:b/>
          <w:sz w:val="32"/>
        </w:rPr>
        <w:t xml:space="preserve">Regler för Mälarserien i fotboll </w:t>
      </w:r>
    </w:p>
    <w:p w14:paraId="7006095A" w14:textId="77777777" w:rsidR="007B0EF5" w:rsidRDefault="00482309">
      <w:pPr>
        <w:spacing w:after="21" w:line="259" w:lineRule="auto"/>
        <w:ind w:left="0" w:firstLine="0"/>
      </w:pPr>
      <w:r>
        <w:rPr>
          <w:b/>
          <w:i/>
        </w:rPr>
        <w:t xml:space="preserve"> </w:t>
      </w:r>
    </w:p>
    <w:p w14:paraId="32A1B3BD" w14:textId="77777777" w:rsidR="007B0EF5" w:rsidRDefault="00482309">
      <w:pPr>
        <w:pStyle w:val="Rubrik1"/>
        <w:ind w:left="-5"/>
      </w:pPr>
      <w:r>
        <w:t xml:space="preserve">Syfte </w:t>
      </w:r>
    </w:p>
    <w:p w14:paraId="0079359A" w14:textId="77777777" w:rsidR="007B0EF5" w:rsidRDefault="00482309">
      <w:pPr>
        <w:ind w:left="-5"/>
      </w:pPr>
      <w:r>
        <w:t xml:space="preserve">Verksamheten med Mälarserien bedrivs för att våra spelare skall ha roligt och få röra på sig under trevliga former, med </w:t>
      </w:r>
      <w:r>
        <w:rPr>
          <w:b/>
        </w:rPr>
        <w:t>ett</w:t>
      </w:r>
      <w:r>
        <w:t xml:space="preserve"> </w:t>
      </w:r>
      <w:r>
        <w:rPr>
          <w:b/>
        </w:rPr>
        <w:t>visst</w:t>
      </w:r>
      <w:r>
        <w:t xml:space="preserve"> inslag av tävling. </w:t>
      </w:r>
    </w:p>
    <w:p w14:paraId="450A038D" w14:textId="77777777" w:rsidR="007B0EF5" w:rsidRDefault="00482309">
      <w:pPr>
        <w:spacing w:after="21" w:line="259" w:lineRule="auto"/>
        <w:ind w:left="0" w:firstLine="0"/>
      </w:pPr>
      <w:r>
        <w:t xml:space="preserve"> </w:t>
      </w:r>
    </w:p>
    <w:p w14:paraId="2C371151" w14:textId="77777777" w:rsidR="007B0EF5" w:rsidRDefault="00482309">
      <w:pPr>
        <w:ind w:left="-5"/>
      </w:pPr>
      <w:r>
        <w:t xml:space="preserve">Målet är </w:t>
      </w:r>
      <w:r>
        <w:rPr>
          <w:b/>
        </w:rPr>
        <w:t xml:space="preserve">inte </w:t>
      </w:r>
      <w:r>
        <w:t xml:space="preserve">att utöva elitidrott eller att utveckla elitspelare, utan ge alla möjlighet att spela fotboll mot andra på samma nivå. Serien är öppen för spelare med funktionsnedsättning.  </w:t>
      </w:r>
    </w:p>
    <w:p w14:paraId="57A00E3E" w14:textId="77777777" w:rsidR="007B0EF5" w:rsidRDefault="00482309">
      <w:pPr>
        <w:spacing w:after="23" w:line="259" w:lineRule="auto"/>
        <w:ind w:left="0" w:firstLine="0"/>
      </w:pPr>
      <w:r>
        <w:t xml:space="preserve"> </w:t>
      </w:r>
    </w:p>
    <w:p w14:paraId="324F34BE" w14:textId="77777777" w:rsidR="007B0EF5" w:rsidRDefault="00482309">
      <w:pPr>
        <w:ind w:left="-5"/>
      </w:pPr>
      <w:r>
        <w:t xml:space="preserve">Ledarna har ett ansvar att skapa goda förutsättningar för verksamheten, i första hand genom </w:t>
      </w:r>
      <w:r>
        <w:rPr>
          <w:b/>
        </w:rPr>
        <w:t>samarbete</w:t>
      </w:r>
      <w:r>
        <w:t xml:space="preserve">, såväl före, under som efter matcherna. </w:t>
      </w:r>
    </w:p>
    <w:p w14:paraId="23A73D29" w14:textId="77777777" w:rsidR="007B0EF5" w:rsidRDefault="00482309">
      <w:pPr>
        <w:spacing w:after="21" w:line="259" w:lineRule="auto"/>
        <w:ind w:left="0" w:firstLine="0"/>
      </w:pPr>
      <w:r>
        <w:t xml:space="preserve"> </w:t>
      </w:r>
    </w:p>
    <w:p w14:paraId="61E20318" w14:textId="77777777" w:rsidR="007B0EF5" w:rsidRDefault="00482309">
      <w:pPr>
        <w:ind w:left="-5"/>
      </w:pPr>
      <w:r>
        <w:t xml:space="preserve">Att alla skall kunna få vara med ställer särskilda krav på verksamheten, framförallt på ledarna. 7-manna fotbollsregler gäller, men vanliga förfaringssätt kring matcherna är inte alltid tillämpliga. Hänsyn måste tas till spelarnas olika förutsättningar och sätt att reagera på och bredvid planen. Domare och ledare måste vara flexibla och kunna anpassa kraven efter situationen.  </w:t>
      </w:r>
    </w:p>
    <w:p w14:paraId="369D8836" w14:textId="77777777" w:rsidR="007B0EF5" w:rsidRDefault="00482309">
      <w:pPr>
        <w:spacing w:after="21" w:line="259" w:lineRule="auto"/>
        <w:ind w:left="0" w:firstLine="0"/>
      </w:pPr>
      <w:r>
        <w:t xml:space="preserve"> </w:t>
      </w:r>
    </w:p>
    <w:p w14:paraId="547F46F3" w14:textId="77777777" w:rsidR="007B0EF5" w:rsidRDefault="00482309">
      <w:pPr>
        <w:ind w:left="-5"/>
      </w:pPr>
      <w:r>
        <w:t xml:space="preserve">Eftersträva att inga matcher slutar med onödigt stora vinster. </w:t>
      </w:r>
    </w:p>
    <w:p w14:paraId="31D1AF1F" w14:textId="77777777" w:rsidR="007B0EF5" w:rsidRDefault="00482309">
      <w:pPr>
        <w:spacing w:after="21" w:line="259" w:lineRule="auto"/>
        <w:ind w:left="0" w:firstLine="0"/>
      </w:pPr>
      <w:r>
        <w:t xml:space="preserve"> </w:t>
      </w:r>
    </w:p>
    <w:p w14:paraId="5437FFBE" w14:textId="77777777" w:rsidR="007B0EF5" w:rsidRDefault="00482309">
      <w:pPr>
        <w:ind w:left="-5"/>
      </w:pPr>
      <w:r>
        <w:t xml:space="preserve">Uppmuntra och stöd schyst spel och ett gott uppförande på och bredvid plan. </w:t>
      </w:r>
    </w:p>
    <w:p w14:paraId="035B00CE" w14:textId="77777777" w:rsidR="007B0EF5" w:rsidRDefault="00482309">
      <w:pPr>
        <w:spacing w:after="23" w:line="259" w:lineRule="auto"/>
        <w:ind w:left="0" w:firstLine="0"/>
      </w:pPr>
      <w:r>
        <w:t xml:space="preserve"> </w:t>
      </w:r>
    </w:p>
    <w:p w14:paraId="553A9E13" w14:textId="77777777" w:rsidR="007B0EF5" w:rsidRDefault="00482309">
      <w:pPr>
        <w:spacing w:after="21" w:line="259" w:lineRule="auto"/>
        <w:ind w:left="0" w:firstLine="0"/>
      </w:pPr>
      <w:r>
        <w:rPr>
          <w:b/>
        </w:rPr>
        <w:t xml:space="preserve">Stöd domarna! Lär spelarna att domarens beslut gäller. </w:t>
      </w:r>
    </w:p>
    <w:p w14:paraId="44CF246E" w14:textId="77777777" w:rsidR="007B0EF5" w:rsidRDefault="00482309">
      <w:pPr>
        <w:spacing w:after="31" w:line="259" w:lineRule="auto"/>
        <w:ind w:left="0" w:firstLine="0"/>
      </w:pPr>
      <w:r>
        <w:rPr>
          <w:b/>
        </w:rPr>
        <w:t xml:space="preserve"> </w:t>
      </w:r>
      <w:r>
        <w:rPr>
          <w:b/>
        </w:rPr>
        <w:tab/>
        <w:t xml:space="preserve"> </w:t>
      </w:r>
    </w:p>
    <w:p w14:paraId="59B56E85" w14:textId="77777777" w:rsidR="007B0EF5" w:rsidRDefault="00482309">
      <w:pPr>
        <w:pStyle w:val="Rubrik1"/>
        <w:ind w:left="-5"/>
      </w:pPr>
      <w:r>
        <w:t xml:space="preserve">Regler </w:t>
      </w:r>
    </w:p>
    <w:p w14:paraId="205DC700" w14:textId="77777777" w:rsidR="007B0EF5" w:rsidRDefault="00482309">
      <w:pPr>
        <w:ind w:left="-5"/>
      </w:pPr>
      <w:r>
        <w:rPr>
          <w:b/>
        </w:rPr>
        <w:t xml:space="preserve">Spelregler skall vara </w:t>
      </w:r>
      <w:r>
        <w:t>enligt Stockholms fotbollsförbunds</w:t>
      </w:r>
      <w:r>
        <w:rPr>
          <w:i/>
        </w:rPr>
        <w:t xml:space="preserve"> Spelregler för </w:t>
      </w:r>
    </w:p>
    <w:p w14:paraId="48A806F1" w14:textId="77777777" w:rsidR="007B0EF5" w:rsidRDefault="00482309">
      <w:pPr>
        <w:ind w:left="-5"/>
      </w:pPr>
      <w:r>
        <w:rPr>
          <w:i/>
        </w:rPr>
        <w:t xml:space="preserve">5- och 7-mannafotboll inom Stockholms fotbollsdistrikt, </w:t>
      </w:r>
      <w:r>
        <w:t xml:space="preserve">med nedanstående tillägg/förtydliganden. Dessutom gäller Svenska </w:t>
      </w:r>
      <w:proofErr w:type="spellStart"/>
      <w:r>
        <w:t>Parasportförbundets</w:t>
      </w:r>
      <w:proofErr w:type="spellEnd"/>
      <w:r>
        <w:t xml:space="preserve"> regler för </w:t>
      </w:r>
      <w:proofErr w:type="spellStart"/>
      <w:r>
        <w:t>Parafotboll</w:t>
      </w:r>
      <w:proofErr w:type="spellEnd"/>
      <w:r>
        <w:t xml:space="preserve">.  </w:t>
      </w:r>
    </w:p>
    <w:p w14:paraId="711F3160" w14:textId="77777777" w:rsidR="007B0EF5" w:rsidRDefault="00482309">
      <w:pPr>
        <w:ind w:left="-5"/>
      </w:pPr>
      <w:r>
        <w:t xml:space="preserve">Reglerna bör även användas i cupspel, träningsmatcher och vid träning för lag i Mälarserien. </w:t>
      </w:r>
    </w:p>
    <w:p w14:paraId="54B62A4F" w14:textId="77777777" w:rsidR="007B0EF5" w:rsidRDefault="00482309">
      <w:pPr>
        <w:spacing w:after="0" w:line="259" w:lineRule="auto"/>
        <w:ind w:left="0" w:firstLine="0"/>
      </w:pPr>
      <w:r>
        <w:t xml:space="preserve"> </w:t>
      </w:r>
    </w:p>
    <w:p w14:paraId="6B81EAE5" w14:textId="77777777" w:rsidR="007B0EF5" w:rsidRDefault="007B0EF5">
      <w:pPr>
        <w:spacing w:after="0" w:line="259" w:lineRule="auto"/>
        <w:ind w:left="-1416" w:right="10472" w:firstLine="0"/>
      </w:pPr>
    </w:p>
    <w:tbl>
      <w:tblPr>
        <w:tblStyle w:val="TableGrid"/>
        <w:tblW w:w="9064" w:type="dxa"/>
        <w:tblInd w:w="5" w:type="dxa"/>
        <w:tblCellMar>
          <w:top w:w="130" w:type="dxa"/>
          <w:left w:w="110" w:type="dxa"/>
          <w:bottom w:w="0" w:type="dxa"/>
          <w:right w:w="28" w:type="dxa"/>
        </w:tblCellMar>
        <w:tblLook w:val="04A0" w:firstRow="1" w:lastRow="0" w:firstColumn="1" w:lastColumn="0" w:noHBand="0" w:noVBand="1"/>
      </w:tblPr>
      <w:tblGrid>
        <w:gridCol w:w="2597"/>
        <w:gridCol w:w="6467"/>
      </w:tblGrid>
      <w:tr w:rsidR="007B0EF5" w14:paraId="1382F9B9" w14:textId="77777777">
        <w:trPr>
          <w:trHeight w:val="8579"/>
        </w:trPr>
        <w:tc>
          <w:tcPr>
            <w:tcW w:w="2597" w:type="dxa"/>
            <w:tcBorders>
              <w:top w:val="single" w:sz="4" w:space="0" w:color="000000"/>
              <w:left w:val="single" w:sz="4" w:space="0" w:color="000000"/>
              <w:bottom w:val="single" w:sz="4" w:space="0" w:color="000000"/>
              <w:right w:val="single" w:sz="4" w:space="0" w:color="000000"/>
            </w:tcBorders>
          </w:tcPr>
          <w:p w14:paraId="721D36FE" w14:textId="77777777" w:rsidR="007B0EF5" w:rsidRDefault="00482309">
            <w:pPr>
              <w:spacing w:after="0" w:line="259" w:lineRule="auto"/>
              <w:ind w:left="0" w:firstLine="0"/>
            </w:pPr>
            <w:r>
              <w:rPr>
                <w:b/>
              </w:rPr>
              <w:lastRenderedPageBreak/>
              <w:t xml:space="preserve">Antal spelare </w:t>
            </w:r>
          </w:p>
        </w:tc>
        <w:tc>
          <w:tcPr>
            <w:tcW w:w="6467" w:type="dxa"/>
            <w:tcBorders>
              <w:top w:val="single" w:sz="4" w:space="0" w:color="000000"/>
              <w:left w:val="single" w:sz="4" w:space="0" w:color="000000"/>
              <w:bottom w:val="single" w:sz="4" w:space="0" w:color="000000"/>
              <w:right w:val="single" w:sz="4" w:space="0" w:color="000000"/>
            </w:tcBorders>
            <w:vAlign w:val="center"/>
          </w:tcPr>
          <w:p w14:paraId="65D3AC60" w14:textId="77777777" w:rsidR="007B0EF5" w:rsidRDefault="00482309">
            <w:pPr>
              <w:spacing w:after="0" w:line="259" w:lineRule="auto"/>
              <w:ind w:left="0" w:firstLine="0"/>
            </w:pPr>
            <w:r>
              <w:t>7-manna (Division 1-3)</w:t>
            </w:r>
            <w:r>
              <w:rPr>
                <w:rFonts w:ascii="Calibri" w:eastAsia="Calibri" w:hAnsi="Calibri" w:cs="Calibri"/>
                <w:vertAlign w:val="subscript"/>
              </w:rPr>
              <w:t xml:space="preserve"> </w:t>
            </w:r>
          </w:p>
          <w:p w14:paraId="0488D3B1" w14:textId="77777777" w:rsidR="007B0EF5" w:rsidRDefault="00482309">
            <w:pPr>
              <w:spacing w:after="93" w:line="259" w:lineRule="auto"/>
              <w:ind w:left="0" w:firstLine="0"/>
            </w:pPr>
            <w:r>
              <w:t xml:space="preserve">7 spelare på plan, varav en målvakt.  </w:t>
            </w:r>
          </w:p>
          <w:p w14:paraId="102DE799" w14:textId="77777777" w:rsidR="007B0EF5" w:rsidRDefault="00482309">
            <w:pPr>
              <w:spacing w:after="120" w:line="239" w:lineRule="auto"/>
              <w:ind w:left="0" w:right="8" w:firstLine="0"/>
            </w:pPr>
            <w:r>
              <w:t xml:space="preserve">En match kan inte börja om något av lagen har färre än 6 disponibla spelare, eller slutföras om något lag har färre än 5 disponibla spelare, om inte lagen och domare är överens om att genomföra matchen med färre spelare i ett eller båda lagen. </w:t>
            </w:r>
          </w:p>
          <w:p w14:paraId="4C1A9832" w14:textId="77777777" w:rsidR="007B0EF5" w:rsidRDefault="00482309">
            <w:pPr>
              <w:spacing w:after="121" w:line="239" w:lineRule="auto"/>
              <w:ind w:left="0" w:right="55" w:firstLine="0"/>
            </w:pPr>
            <w:r>
              <w:t xml:space="preserve">5-manna (Division 4-5). Vid önskemål kan även de lägsta serierna spela 7-manna. </w:t>
            </w:r>
          </w:p>
          <w:p w14:paraId="334D982C" w14:textId="77777777" w:rsidR="007B0EF5" w:rsidRDefault="00482309">
            <w:pPr>
              <w:spacing w:after="93" w:line="259" w:lineRule="auto"/>
              <w:ind w:left="0" w:firstLine="0"/>
            </w:pPr>
            <w:r>
              <w:t xml:space="preserve">5 spelare på plan, varav en målvakt.  </w:t>
            </w:r>
          </w:p>
          <w:p w14:paraId="42D399F0" w14:textId="77777777" w:rsidR="007B0EF5" w:rsidRDefault="00482309">
            <w:pPr>
              <w:spacing w:after="120" w:line="239" w:lineRule="auto"/>
              <w:ind w:left="0" w:right="6" w:firstLine="0"/>
            </w:pPr>
            <w:r>
              <w:t xml:space="preserve">En match kan inte börja om något av lagen har färre än 4 disponibla spelare, eller slutföras om något lag har färre än 3 disponibla spelare, om inte lagen och domare är överens om att genomföra matchen med färre spelare i ett eller båda lagen. </w:t>
            </w:r>
          </w:p>
          <w:p w14:paraId="4AC570BE" w14:textId="77777777" w:rsidR="007B0EF5" w:rsidRDefault="00482309">
            <w:pPr>
              <w:spacing w:after="0" w:line="259" w:lineRule="auto"/>
              <w:ind w:left="0" w:right="6" w:firstLine="0"/>
            </w:pPr>
            <w:r>
              <w:t xml:space="preserve">Varje lag skall lämna en spelarförteckning till Stockholms </w:t>
            </w:r>
            <w:proofErr w:type="spellStart"/>
            <w:r>
              <w:t>Parasportförbund</w:t>
            </w:r>
            <w:proofErr w:type="spellEnd"/>
            <w:r>
              <w:t xml:space="preserve"> senast 7 dagar innan </w:t>
            </w:r>
            <w:proofErr w:type="spellStart"/>
            <w:r>
              <w:t>divisioneringen</w:t>
            </w:r>
            <w:proofErr w:type="spellEnd"/>
            <w:r>
              <w:t xml:space="preserve">. Inför varje omgång markerar lagledaren på lista som tillhandahålls av arrangören vilka spelare som är på plats. Listan kan revideras under säsongen, den skall i så fall insändas till Stockholms </w:t>
            </w:r>
            <w:proofErr w:type="spellStart"/>
            <w:r>
              <w:t>Parasportförbund</w:t>
            </w:r>
            <w:proofErr w:type="spellEnd"/>
            <w:r>
              <w:t xml:space="preserve">.     </w:t>
            </w:r>
          </w:p>
        </w:tc>
      </w:tr>
      <w:tr w:rsidR="007B0EF5" w14:paraId="37C1B92E" w14:textId="77777777">
        <w:trPr>
          <w:trHeight w:val="574"/>
        </w:trPr>
        <w:tc>
          <w:tcPr>
            <w:tcW w:w="2597" w:type="dxa"/>
            <w:tcBorders>
              <w:top w:val="single" w:sz="4" w:space="0" w:color="000000"/>
              <w:left w:val="single" w:sz="4" w:space="0" w:color="000000"/>
              <w:bottom w:val="single" w:sz="4" w:space="0" w:color="000000"/>
              <w:right w:val="single" w:sz="4" w:space="0" w:color="000000"/>
            </w:tcBorders>
            <w:vAlign w:val="center"/>
          </w:tcPr>
          <w:p w14:paraId="22B2F9BD" w14:textId="77777777" w:rsidR="007B0EF5" w:rsidRDefault="00482309">
            <w:pPr>
              <w:spacing w:after="0" w:line="259" w:lineRule="auto"/>
              <w:ind w:left="0" w:firstLine="0"/>
            </w:pPr>
            <w:r>
              <w:rPr>
                <w:b/>
              </w:rPr>
              <w:t xml:space="preserve">Avbytare </w:t>
            </w:r>
          </w:p>
        </w:tc>
        <w:tc>
          <w:tcPr>
            <w:tcW w:w="6467" w:type="dxa"/>
            <w:tcBorders>
              <w:top w:val="single" w:sz="4" w:space="0" w:color="000000"/>
              <w:left w:val="single" w:sz="4" w:space="0" w:color="000000"/>
              <w:bottom w:val="single" w:sz="4" w:space="0" w:color="000000"/>
              <w:right w:val="single" w:sz="4" w:space="0" w:color="000000"/>
            </w:tcBorders>
            <w:vAlign w:val="center"/>
          </w:tcPr>
          <w:p w14:paraId="47237EBB" w14:textId="77777777" w:rsidR="007B0EF5" w:rsidRDefault="00482309">
            <w:pPr>
              <w:spacing w:after="0" w:line="259" w:lineRule="auto"/>
              <w:ind w:left="0" w:firstLine="0"/>
            </w:pPr>
            <w:r>
              <w:t xml:space="preserve">Fria byten, även under pågående spel. </w:t>
            </w:r>
          </w:p>
        </w:tc>
      </w:tr>
      <w:tr w:rsidR="007B0EF5" w14:paraId="76DF4CFB" w14:textId="77777777">
        <w:trPr>
          <w:trHeight w:val="571"/>
        </w:trPr>
        <w:tc>
          <w:tcPr>
            <w:tcW w:w="2597" w:type="dxa"/>
            <w:tcBorders>
              <w:top w:val="single" w:sz="4" w:space="0" w:color="000000"/>
              <w:left w:val="single" w:sz="4" w:space="0" w:color="000000"/>
              <w:bottom w:val="single" w:sz="4" w:space="0" w:color="000000"/>
              <w:right w:val="single" w:sz="4" w:space="0" w:color="000000"/>
            </w:tcBorders>
            <w:vAlign w:val="center"/>
          </w:tcPr>
          <w:p w14:paraId="1DE9ED1C" w14:textId="77777777" w:rsidR="007B0EF5" w:rsidRDefault="00482309">
            <w:pPr>
              <w:spacing w:after="0" w:line="259" w:lineRule="auto"/>
              <w:ind w:left="0" w:firstLine="0"/>
            </w:pPr>
            <w:r>
              <w:rPr>
                <w:b/>
              </w:rPr>
              <w:t xml:space="preserve">Benskydd </w:t>
            </w:r>
          </w:p>
        </w:tc>
        <w:tc>
          <w:tcPr>
            <w:tcW w:w="6467" w:type="dxa"/>
            <w:tcBorders>
              <w:top w:val="single" w:sz="4" w:space="0" w:color="000000"/>
              <w:left w:val="single" w:sz="4" w:space="0" w:color="000000"/>
              <w:bottom w:val="single" w:sz="4" w:space="0" w:color="000000"/>
              <w:right w:val="single" w:sz="4" w:space="0" w:color="000000"/>
            </w:tcBorders>
            <w:vAlign w:val="center"/>
          </w:tcPr>
          <w:p w14:paraId="323A0505" w14:textId="77777777" w:rsidR="007B0EF5" w:rsidRDefault="00482309">
            <w:pPr>
              <w:spacing w:after="0" w:line="259" w:lineRule="auto"/>
              <w:ind w:left="0" w:firstLine="0"/>
            </w:pPr>
            <w:r>
              <w:t xml:space="preserve">Obligatoriskt. </w:t>
            </w:r>
          </w:p>
        </w:tc>
      </w:tr>
      <w:tr w:rsidR="007B0EF5" w14:paraId="12CBFD7B" w14:textId="77777777">
        <w:trPr>
          <w:trHeight w:val="2302"/>
        </w:trPr>
        <w:tc>
          <w:tcPr>
            <w:tcW w:w="2597" w:type="dxa"/>
            <w:tcBorders>
              <w:top w:val="single" w:sz="4" w:space="0" w:color="000000"/>
              <w:left w:val="single" w:sz="4" w:space="0" w:color="000000"/>
              <w:bottom w:val="single" w:sz="4" w:space="0" w:color="000000"/>
              <w:right w:val="single" w:sz="4" w:space="0" w:color="000000"/>
            </w:tcBorders>
          </w:tcPr>
          <w:p w14:paraId="6F9933EA" w14:textId="77777777" w:rsidR="007B0EF5" w:rsidRDefault="00482309">
            <w:pPr>
              <w:spacing w:after="93" w:line="259" w:lineRule="auto"/>
              <w:ind w:left="0" w:firstLine="0"/>
            </w:pPr>
            <w:r>
              <w:rPr>
                <w:b/>
              </w:rPr>
              <w:t xml:space="preserve">Coachning </w:t>
            </w:r>
          </w:p>
          <w:p w14:paraId="63698613" w14:textId="77777777" w:rsidR="007B0EF5" w:rsidRDefault="00482309">
            <w:pPr>
              <w:spacing w:after="223" w:line="259" w:lineRule="auto"/>
              <w:ind w:left="0" w:firstLine="0"/>
            </w:pPr>
            <w:r>
              <w:t xml:space="preserve"> </w:t>
            </w:r>
          </w:p>
          <w:p w14:paraId="624980A9" w14:textId="77777777" w:rsidR="007B0EF5" w:rsidRDefault="00482309">
            <w:pPr>
              <w:spacing w:after="0" w:line="259" w:lineRule="auto"/>
              <w:ind w:left="0" w:firstLine="0"/>
              <w:jc w:val="right"/>
            </w:pPr>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38D9B39A" w14:textId="77777777" w:rsidR="007B0EF5" w:rsidRDefault="00482309">
            <w:pPr>
              <w:spacing w:after="0" w:line="259" w:lineRule="auto"/>
              <w:ind w:left="0" w:right="182" w:firstLine="0"/>
            </w:pPr>
            <w:r>
              <w:t xml:space="preserve">Ledare förväntas begränsa coachningen till enkel verbal uppmuntran och spelinstruktion. Verbalt missbruk mot spelare och domare skall betraktas som osportsligt uppträdande och kan av domaren bestraffas med varning eller avvisning. Ledare skall föregå med gott exempel! </w:t>
            </w:r>
          </w:p>
        </w:tc>
      </w:tr>
      <w:tr w:rsidR="007B0EF5" w14:paraId="37A5630C" w14:textId="77777777">
        <w:trPr>
          <w:trHeight w:val="1217"/>
        </w:trPr>
        <w:tc>
          <w:tcPr>
            <w:tcW w:w="2597" w:type="dxa"/>
            <w:tcBorders>
              <w:top w:val="single" w:sz="4" w:space="0" w:color="000000"/>
              <w:left w:val="single" w:sz="4" w:space="0" w:color="000000"/>
              <w:bottom w:val="single" w:sz="4" w:space="0" w:color="000000"/>
              <w:right w:val="single" w:sz="4" w:space="0" w:color="000000"/>
            </w:tcBorders>
          </w:tcPr>
          <w:p w14:paraId="36C805B1" w14:textId="77777777" w:rsidR="007B0EF5" w:rsidRDefault="00482309">
            <w:pPr>
              <w:spacing w:after="0" w:line="259" w:lineRule="auto"/>
              <w:ind w:left="0" w:firstLine="0"/>
            </w:pPr>
            <w:r>
              <w:rPr>
                <w:b/>
              </w:rPr>
              <w:lastRenderedPageBreak/>
              <w:t xml:space="preserve">Domare </w:t>
            </w:r>
          </w:p>
        </w:tc>
        <w:tc>
          <w:tcPr>
            <w:tcW w:w="6467" w:type="dxa"/>
            <w:tcBorders>
              <w:top w:val="single" w:sz="4" w:space="0" w:color="000000"/>
              <w:left w:val="single" w:sz="4" w:space="0" w:color="000000"/>
              <w:bottom w:val="single" w:sz="4" w:space="0" w:color="000000"/>
              <w:right w:val="single" w:sz="4" w:space="0" w:color="000000"/>
            </w:tcBorders>
            <w:vAlign w:val="center"/>
          </w:tcPr>
          <w:p w14:paraId="328F1F02" w14:textId="77777777" w:rsidR="007B0EF5" w:rsidRDefault="00482309">
            <w:pPr>
              <w:spacing w:after="0" w:line="259" w:lineRule="auto"/>
              <w:ind w:left="0" w:firstLine="0"/>
            </w:pPr>
            <w:r>
              <w:t xml:space="preserve">Division 1- o 2-matcher bör dömas av licensierad domare. Matcher i övriga divisioner får dömas av icke licensierad domare.   </w:t>
            </w:r>
          </w:p>
        </w:tc>
      </w:tr>
    </w:tbl>
    <w:p w14:paraId="5ED59C99" w14:textId="77777777" w:rsidR="007B0EF5" w:rsidRDefault="007B0EF5">
      <w:pPr>
        <w:spacing w:after="0" w:line="259" w:lineRule="auto"/>
        <w:ind w:left="-1416" w:right="10472" w:firstLine="0"/>
      </w:pPr>
    </w:p>
    <w:tbl>
      <w:tblPr>
        <w:tblStyle w:val="TableGrid"/>
        <w:tblW w:w="9064" w:type="dxa"/>
        <w:tblInd w:w="5" w:type="dxa"/>
        <w:tblCellMar>
          <w:top w:w="12" w:type="dxa"/>
          <w:left w:w="110" w:type="dxa"/>
          <w:bottom w:w="0" w:type="dxa"/>
          <w:right w:w="49" w:type="dxa"/>
        </w:tblCellMar>
        <w:tblLook w:val="04A0" w:firstRow="1" w:lastRow="0" w:firstColumn="1" w:lastColumn="0" w:noHBand="0" w:noVBand="1"/>
      </w:tblPr>
      <w:tblGrid>
        <w:gridCol w:w="2597"/>
        <w:gridCol w:w="6467"/>
      </w:tblGrid>
      <w:tr w:rsidR="007B0EF5" w14:paraId="51D26F62" w14:textId="77777777">
        <w:trPr>
          <w:trHeight w:val="3044"/>
        </w:trPr>
        <w:tc>
          <w:tcPr>
            <w:tcW w:w="2597" w:type="dxa"/>
            <w:tcBorders>
              <w:top w:val="single" w:sz="4" w:space="0" w:color="000000"/>
              <w:left w:val="single" w:sz="4" w:space="0" w:color="000000"/>
              <w:bottom w:val="single" w:sz="4" w:space="0" w:color="000000"/>
              <w:right w:val="single" w:sz="4" w:space="0" w:color="000000"/>
            </w:tcBorders>
          </w:tcPr>
          <w:p w14:paraId="43E5803C" w14:textId="77777777" w:rsidR="007B0EF5" w:rsidRDefault="007B0EF5">
            <w:pPr>
              <w:spacing w:after="160" w:line="259" w:lineRule="auto"/>
              <w:ind w:left="0" w:firstLine="0"/>
            </w:pPr>
          </w:p>
        </w:tc>
        <w:tc>
          <w:tcPr>
            <w:tcW w:w="6467" w:type="dxa"/>
            <w:tcBorders>
              <w:top w:val="single" w:sz="4" w:space="0" w:color="000000"/>
              <w:left w:val="single" w:sz="4" w:space="0" w:color="000000"/>
              <w:bottom w:val="single" w:sz="4" w:space="0" w:color="000000"/>
              <w:right w:val="single" w:sz="4" w:space="0" w:color="000000"/>
            </w:tcBorders>
          </w:tcPr>
          <w:p w14:paraId="567551CA" w14:textId="77777777" w:rsidR="007B0EF5" w:rsidRDefault="00482309">
            <w:pPr>
              <w:spacing w:after="98" w:line="257" w:lineRule="auto"/>
              <w:ind w:left="0" w:firstLine="0"/>
            </w:pPr>
            <w:r>
              <w:t xml:space="preserve">Arrangören </w:t>
            </w:r>
            <w:r>
              <w:t xml:space="preserve">skall vid behov tillhandahålla enkel domartröja, tidtagarur, visselpipa och rött/gult kort. Domaravgift, 170 kronor för 5-manna och 230 kronor för 7-manna. En reseersättning på 50 kronor kan utgå om domaren endast dömer en match under matchdagen. </w:t>
            </w:r>
          </w:p>
          <w:p w14:paraId="6DCFA3F9" w14:textId="77777777" w:rsidR="007B0EF5" w:rsidRDefault="00482309">
            <w:pPr>
              <w:spacing w:after="0" w:line="259" w:lineRule="auto"/>
              <w:ind w:left="0" w:firstLine="0"/>
            </w:pPr>
            <w:r>
              <w:t xml:space="preserve">Domarna ska betalas av lagen direkt på plats hälften var vid varje matchtillfälle (Swish/kontant). </w:t>
            </w:r>
          </w:p>
        </w:tc>
      </w:tr>
      <w:tr w:rsidR="007B0EF5" w14:paraId="6325CB64" w14:textId="77777777">
        <w:trPr>
          <w:trHeight w:val="5202"/>
        </w:trPr>
        <w:tc>
          <w:tcPr>
            <w:tcW w:w="2597" w:type="dxa"/>
            <w:tcBorders>
              <w:top w:val="single" w:sz="4" w:space="0" w:color="000000"/>
              <w:left w:val="single" w:sz="4" w:space="0" w:color="000000"/>
              <w:bottom w:val="single" w:sz="4" w:space="0" w:color="000000"/>
              <w:right w:val="single" w:sz="4" w:space="0" w:color="000000"/>
            </w:tcBorders>
          </w:tcPr>
          <w:p w14:paraId="1107DA0C" w14:textId="77777777" w:rsidR="007B0EF5" w:rsidRDefault="00482309">
            <w:pPr>
              <w:spacing w:after="0" w:line="259" w:lineRule="auto"/>
              <w:ind w:left="0" w:firstLine="0"/>
              <w:jc w:val="both"/>
            </w:pPr>
            <w:r>
              <w:rPr>
                <w:b/>
              </w:rPr>
              <w:t xml:space="preserve">Gult och rött kort </w:t>
            </w:r>
          </w:p>
        </w:tc>
        <w:tc>
          <w:tcPr>
            <w:tcW w:w="6467" w:type="dxa"/>
            <w:tcBorders>
              <w:top w:val="single" w:sz="4" w:space="0" w:color="000000"/>
              <w:left w:val="single" w:sz="4" w:space="0" w:color="000000"/>
              <w:bottom w:val="single" w:sz="4" w:space="0" w:color="000000"/>
              <w:right w:val="single" w:sz="4" w:space="0" w:color="000000"/>
            </w:tcBorders>
            <w:vAlign w:val="center"/>
          </w:tcPr>
          <w:p w14:paraId="7544B0DC" w14:textId="77777777" w:rsidR="007B0EF5" w:rsidRDefault="00482309">
            <w:pPr>
              <w:spacing w:after="120" w:line="239" w:lineRule="auto"/>
              <w:ind w:left="0" w:right="29" w:firstLine="0"/>
            </w:pPr>
            <w:r>
              <w:t xml:space="preserve">En utdelad </w:t>
            </w:r>
            <w:r>
              <w:rPr>
                <w:b/>
                <w:i/>
              </w:rPr>
              <w:t>varning (gult kort)</w:t>
            </w:r>
            <w:r>
              <w:t xml:space="preserve"> följer med spelaren endast under pågående speldag. Två varningar till samma spelare under en speldag medför utvisning (rött kort). Domare eller matchvärd rapporterar utdelade varningar till sekretariatet som informerar domarna i följande matcher. </w:t>
            </w:r>
          </w:p>
          <w:p w14:paraId="6741D218" w14:textId="77777777" w:rsidR="007B0EF5" w:rsidRDefault="00482309">
            <w:pPr>
              <w:spacing w:after="0" w:line="259" w:lineRule="auto"/>
              <w:ind w:left="0" w:firstLine="0"/>
            </w:pPr>
            <w:r>
              <w:t xml:space="preserve">Spelare som tilldömts </w:t>
            </w:r>
            <w:r>
              <w:rPr>
                <w:b/>
                <w:i/>
              </w:rPr>
              <w:t>utvisning (rött kort)</w:t>
            </w:r>
            <w:r>
              <w:t xml:space="preserve"> </w:t>
            </w:r>
            <w:r>
              <w:t>avstängs från spel resten av matchen. Laget fullföljer matchen med en man mindre på plan. Utvisad spelare avstängs också från lagets nästa match, även om den spelas följande spelomgång. Vid särskild allvarlig överträdelse av reglerna kan tävlingskommittén besluta om ytterligare avstängning.</w:t>
            </w:r>
            <w:r>
              <w:rPr>
                <w:color w:val="FF0000"/>
              </w:rPr>
              <w:t xml:space="preserve"> </w:t>
            </w:r>
            <w:r>
              <w:t xml:space="preserve"> </w:t>
            </w:r>
          </w:p>
        </w:tc>
      </w:tr>
      <w:tr w:rsidR="007B0EF5" w14:paraId="6C1CAA8A" w14:textId="77777777">
        <w:trPr>
          <w:trHeight w:val="1536"/>
        </w:trPr>
        <w:tc>
          <w:tcPr>
            <w:tcW w:w="2597" w:type="dxa"/>
            <w:tcBorders>
              <w:top w:val="single" w:sz="4" w:space="0" w:color="000000"/>
              <w:left w:val="single" w:sz="4" w:space="0" w:color="000000"/>
              <w:bottom w:val="single" w:sz="4" w:space="0" w:color="000000"/>
              <w:right w:val="single" w:sz="4" w:space="0" w:color="000000"/>
            </w:tcBorders>
          </w:tcPr>
          <w:p w14:paraId="3BF8B204" w14:textId="77777777" w:rsidR="007B0EF5" w:rsidRDefault="00482309">
            <w:pPr>
              <w:spacing w:after="0" w:line="259" w:lineRule="auto"/>
              <w:ind w:left="0" w:firstLine="0"/>
            </w:pPr>
            <w:r>
              <w:rPr>
                <w:b/>
              </w:rPr>
              <w:t xml:space="preserve">Hörna </w:t>
            </w:r>
          </w:p>
        </w:tc>
        <w:tc>
          <w:tcPr>
            <w:tcW w:w="6467" w:type="dxa"/>
            <w:tcBorders>
              <w:top w:val="single" w:sz="4" w:space="0" w:color="000000"/>
              <w:left w:val="single" w:sz="4" w:space="0" w:color="000000"/>
              <w:bottom w:val="single" w:sz="4" w:space="0" w:color="000000"/>
              <w:right w:val="single" w:sz="4" w:space="0" w:color="000000"/>
            </w:tcBorders>
            <w:vAlign w:val="center"/>
          </w:tcPr>
          <w:p w14:paraId="4ED21280" w14:textId="77777777" w:rsidR="007B0EF5" w:rsidRDefault="00482309">
            <w:pPr>
              <w:spacing w:after="0" w:line="259" w:lineRule="auto"/>
              <w:ind w:left="0" w:firstLine="0"/>
            </w:pPr>
            <w:r>
              <w:t xml:space="preserve">I 5-manna serien/-erna får kort hörna (från där straffområdeslinjen möter mållinjen) tillämpas om båda lagen och domaren är överens om detta före matchstart. </w:t>
            </w:r>
          </w:p>
        </w:tc>
      </w:tr>
      <w:tr w:rsidR="007B0EF5" w14:paraId="201120AA" w14:textId="77777777">
        <w:trPr>
          <w:trHeight w:val="896"/>
        </w:trPr>
        <w:tc>
          <w:tcPr>
            <w:tcW w:w="2597" w:type="dxa"/>
            <w:tcBorders>
              <w:top w:val="single" w:sz="4" w:space="0" w:color="000000"/>
              <w:left w:val="single" w:sz="4" w:space="0" w:color="000000"/>
              <w:bottom w:val="single" w:sz="4" w:space="0" w:color="000000"/>
              <w:right w:val="single" w:sz="4" w:space="0" w:color="000000"/>
            </w:tcBorders>
          </w:tcPr>
          <w:p w14:paraId="22C75B82" w14:textId="77777777" w:rsidR="007B0EF5" w:rsidRDefault="00482309">
            <w:pPr>
              <w:spacing w:after="0" w:line="259" w:lineRule="auto"/>
              <w:ind w:left="0" w:firstLine="0"/>
            </w:pPr>
            <w:r>
              <w:rPr>
                <w:b/>
              </w:rPr>
              <w:t xml:space="preserve">Inkast </w:t>
            </w:r>
          </w:p>
        </w:tc>
        <w:tc>
          <w:tcPr>
            <w:tcW w:w="6467" w:type="dxa"/>
            <w:tcBorders>
              <w:top w:val="single" w:sz="4" w:space="0" w:color="000000"/>
              <w:left w:val="single" w:sz="4" w:space="0" w:color="000000"/>
              <w:bottom w:val="single" w:sz="4" w:space="0" w:color="000000"/>
              <w:right w:val="single" w:sz="4" w:space="0" w:color="000000"/>
            </w:tcBorders>
            <w:vAlign w:val="center"/>
          </w:tcPr>
          <w:p w14:paraId="550E48F1" w14:textId="77777777" w:rsidR="007B0EF5" w:rsidRDefault="00482309">
            <w:pPr>
              <w:spacing w:after="0" w:line="259" w:lineRule="auto"/>
              <w:ind w:left="0" w:firstLine="0"/>
            </w:pPr>
            <w:r>
              <w:t xml:space="preserve">Två försök (om det första är felaktigt). Domaren förklarar. </w:t>
            </w:r>
          </w:p>
        </w:tc>
      </w:tr>
      <w:tr w:rsidR="007B0EF5" w14:paraId="211E789D" w14:textId="77777777">
        <w:trPr>
          <w:trHeight w:val="1538"/>
        </w:trPr>
        <w:tc>
          <w:tcPr>
            <w:tcW w:w="2597" w:type="dxa"/>
            <w:tcBorders>
              <w:top w:val="single" w:sz="4" w:space="0" w:color="000000"/>
              <w:left w:val="single" w:sz="4" w:space="0" w:color="000000"/>
              <w:bottom w:val="single" w:sz="4" w:space="0" w:color="000000"/>
              <w:right w:val="single" w:sz="4" w:space="0" w:color="000000"/>
            </w:tcBorders>
          </w:tcPr>
          <w:p w14:paraId="4C1EEECD" w14:textId="77777777" w:rsidR="007B0EF5" w:rsidRDefault="00482309">
            <w:pPr>
              <w:spacing w:after="0" w:line="259" w:lineRule="auto"/>
              <w:ind w:left="0" w:firstLine="0"/>
            </w:pPr>
            <w:r>
              <w:rPr>
                <w:b/>
              </w:rPr>
              <w:lastRenderedPageBreak/>
              <w:t xml:space="preserve">Inspark </w:t>
            </w:r>
          </w:p>
        </w:tc>
        <w:tc>
          <w:tcPr>
            <w:tcW w:w="6467" w:type="dxa"/>
            <w:tcBorders>
              <w:top w:val="single" w:sz="4" w:space="0" w:color="000000"/>
              <w:left w:val="single" w:sz="4" w:space="0" w:color="000000"/>
              <w:bottom w:val="single" w:sz="4" w:space="0" w:color="000000"/>
              <w:right w:val="single" w:sz="4" w:space="0" w:color="000000"/>
            </w:tcBorders>
            <w:vAlign w:val="center"/>
          </w:tcPr>
          <w:p w14:paraId="59BC0E88" w14:textId="77777777" w:rsidR="007B0EF5" w:rsidRDefault="00482309">
            <w:pPr>
              <w:spacing w:after="0" w:line="239" w:lineRule="auto"/>
              <w:ind w:left="0" w:firstLine="0"/>
            </w:pPr>
            <w:r>
              <w:t xml:space="preserve">Utespelare från liggande boll eller från målvakten som får kasta eller sparka som han vill. </w:t>
            </w:r>
          </w:p>
          <w:p w14:paraId="1E864C01" w14:textId="77777777" w:rsidR="007B0EF5" w:rsidRDefault="00482309">
            <w:pPr>
              <w:spacing w:after="0" w:line="259" w:lineRule="auto"/>
              <w:ind w:left="0" w:firstLine="0"/>
              <w:jc w:val="both"/>
            </w:pPr>
            <w:r>
              <w:rPr>
                <w:b/>
              </w:rPr>
              <w:t>Motståndare</w:t>
            </w:r>
            <w:r>
              <w:t xml:space="preserve"> skall vara </w:t>
            </w:r>
            <w:r>
              <w:rPr>
                <w:b/>
              </w:rPr>
              <w:t>minst 5 m från bollen</w:t>
            </w:r>
            <w:r>
              <w:t xml:space="preserve"> </w:t>
            </w:r>
            <w:r>
              <w:rPr>
                <w:b/>
              </w:rPr>
              <w:t>och utanför straffområdet</w:t>
            </w:r>
            <w:r>
              <w:t xml:space="preserve">. </w:t>
            </w:r>
          </w:p>
        </w:tc>
      </w:tr>
      <w:tr w:rsidR="007B0EF5" w14:paraId="7612184C" w14:textId="77777777">
        <w:trPr>
          <w:trHeight w:val="1214"/>
        </w:trPr>
        <w:tc>
          <w:tcPr>
            <w:tcW w:w="2597" w:type="dxa"/>
            <w:tcBorders>
              <w:top w:val="single" w:sz="4" w:space="0" w:color="000000"/>
              <w:left w:val="single" w:sz="4" w:space="0" w:color="000000"/>
              <w:bottom w:val="single" w:sz="4" w:space="0" w:color="000000"/>
              <w:right w:val="single" w:sz="4" w:space="0" w:color="000000"/>
            </w:tcBorders>
          </w:tcPr>
          <w:p w14:paraId="2905E5FE" w14:textId="77777777" w:rsidR="007B0EF5" w:rsidRDefault="00482309">
            <w:pPr>
              <w:spacing w:after="0" w:line="259" w:lineRule="auto"/>
              <w:ind w:left="0" w:firstLine="0"/>
            </w:pPr>
            <w:r>
              <w:rPr>
                <w:b/>
              </w:rPr>
              <w:t xml:space="preserve">Lagkapten </w:t>
            </w:r>
          </w:p>
        </w:tc>
        <w:tc>
          <w:tcPr>
            <w:tcW w:w="6467" w:type="dxa"/>
            <w:tcBorders>
              <w:top w:val="single" w:sz="4" w:space="0" w:color="000000"/>
              <w:left w:val="single" w:sz="4" w:space="0" w:color="000000"/>
              <w:bottom w:val="single" w:sz="4" w:space="0" w:color="000000"/>
              <w:right w:val="single" w:sz="4" w:space="0" w:color="000000"/>
            </w:tcBorders>
            <w:vAlign w:val="center"/>
          </w:tcPr>
          <w:p w14:paraId="62551BA3" w14:textId="77777777" w:rsidR="007B0EF5" w:rsidRDefault="00482309">
            <w:pPr>
              <w:spacing w:after="0" w:line="259" w:lineRule="auto"/>
              <w:ind w:left="0" w:right="32" w:firstLine="0"/>
            </w:pPr>
            <w:r>
              <w:t xml:space="preserve">Lagkapten med tydlig armbindel skall finnas för varje lag. Lagkapten behöver inte finnas på planen under hela matchen. </w:t>
            </w:r>
          </w:p>
        </w:tc>
      </w:tr>
    </w:tbl>
    <w:p w14:paraId="2F3B24E1" w14:textId="77777777" w:rsidR="007B0EF5" w:rsidRDefault="007B0EF5">
      <w:pPr>
        <w:spacing w:after="0" w:line="259" w:lineRule="auto"/>
        <w:ind w:left="-1416" w:right="10472" w:firstLine="0"/>
      </w:pPr>
    </w:p>
    <w:tbl>
      <w:tblPr>
        <w:tblStyle w:val="TableGrid"/>
        <w:tblW w:w="9064" w:type="dxa"/>
        <w:tblInd w:w="5" w:type="dxa"/>
        <w:tblCellMar>
          <w:top w:w="10" w:type="dxa"/>
          <w:left w:w="110" w:type="dxa"/>
          <w:bottom w:w="0" w:type="dxa"/>
          <w:right w:w="55" w:type="dxa"/>
        </w:tblCellMar>
        <w:tblLook w:val="04A0" w:firstRow="1" w:lastRow="0" w:firstColumn="1" w:lastColumn="0" w:noHBand="0" w:noVBand="1"/>
      </w:tblPr>
      <w:tblGrid>
        <w:gridCol w:w="2597"/>
        <w:gridCol w:w="6467"/>
      </w:tblGrid>
      <w:tr w:rsidR="007B0EF5" w14:paraId="7BCC7F3B" w14:textId="77777777">
        <w:trPr>
          <w:trHeight w:val="2506"/>
        </w:trPr>
        <w:tc>
          <w:tcPr>
            <w:tcW w:w="2597" w:type="dxa"/>
            <w:tcBorders>
              <w:top w:val="single" w:sz="4" w:space="0" w:color="000000"/>
              <w:left w:val="single" w:sz="4" w:space="0" w:color="000000"/>
              <w:bottom w:val="single" w:sz="4" w:space="0" w:color="000000"/>
              <w:right w:val="single" w:sz="4" w:space="0" w:color="000000"/>
            </w:tcBorders>
          </w:tcPr>
          <w:p w14:paraId="0B029C97" w14:textId="77777777" w:rsidR="007B0EF5" w:rsidRDefault="00482309">
            <w:pPr>
              <w:spacing w:after="0" w:line="259" w:lineRule="auto"/>
              <w:ind w:left="0" w:firstLine="0"/>
            </w:pPr>
            <w:r>
              <w:rPr>
                <w:b/>
              </w:rPr>
              <w:t xml:space="preserve">Matchbollar </w:t>
            </w:r>
          </w:p>
        </w:tc>
        <w:tc>
          <w:tcPr>
            <w:tcW w:w="6467" w:type="dxa"/>
            <w:tcBorders>
              <w:top w:val="single" w:sz="4" w:space="0" w:color="000000"/>
              <w:left w:val="single" w:sz="4" w:space="0" w:color="000000"/>
              <w:bottom w:val="single" w:sz="4" w:space="0" w:color="000000"/>
              <w:right w:val="single" w:sz="4" w:space="0" w:color="000000"/>
            </w:tcBorders>
            <w:vAlign w:val="center"/>
          </w:tcPr>
          <w:p w14:paraId="7E3DFFF4" w14:textId="77777777" w:rsidR="007B0EF5" w:rsidRDefault="00482309">
            <w:pPr>
              <w:spacing w:after="0" w:line="239" w:lineRule="auto"/>
              <w:ind w:left="0" w:firstLine="0"/>
            </w:pPr>
            <w:r>
              <w:t xml:space="preserve">Bollstorlek 5 (i lägsta serierna </w:t>
            </w:r>
            <w:r>
              <w:t xml:space="preserve">är även storlek 4 tillåten). Matchbollar tillhandahålls av </w:t>
            </w:r>
          </w:p>
          <w:p w14:paraId="2B912F33" w14:textId="77777777" w:rsidR="007B0EF5" w:rsidRDefault="00482309">
            <w:pPr>
              <w:spacing w:after="0" w:line="259" w:lineRule="auto"/>
              <w:ind w:left="0" w:right="43" w:firstLine="0"/>
            </w:pPr>
            <w:r>
              <w:t xml:space="preserve">arrangerande klubb. Tre matchbollar bör finnas till varje plan, så att spelet kan sättas igång utan fördröjning när bollar sparkats ut långt från planen. Matchvärd eller annan funktionär letar/hämtar bollar.  </w:t>
            </w:r>
          </w:p>
        </w:tc>
      </w:tr>
      <w:tr w:rsidR="007B0EF5" w14:paraId="2D13B171" w14:textId="77777777">
        <w:trPr>
          <w:trHeight w:val="1537"/>
        </w:trPr>
        <w:tc>
          <w:tcPr>
            <w:tcW w:w="2597" w:type="dxa"/>
            <w:tcBorders>
              <w:top w:val="single" w:sz="4" w:space="0" w:color="000000"/>
              <w:left w:val="single" w:sz="4" w:space="0" w:color="000000"/>
              <w:bottom w:val="single" w:sz="4" w:space="0" w:color="000000"/>
              <w:right w:val="single" w:sz="4" w:space="0" w:color="000000"/>
            </w:tcBorders>
          </w:tcPr>
          <w:p w14:paraId="6F39F41D" w14:textId="77777777" w:rsidR="007B0EF5" w:rsidRDefault="00482309">
            <w:pPr>
              <w:spacing w:after="0" w:line="259" w:lineRule="auto"/>
              <w:ind w:left="0" w:firstLine="0"/>
            </w:pPr>
            <w:r>
              <w:rPr>
                <w:b/>
              </w:rPr>
              <w:t xml:space="preserve">Matchvärdar </w:t>
            </w:r>
          </w:p>
        </w:tc>
        <w:tc>
          <w:tcPr>
            <w:tcW w:w="6467" w:type="dxa"/>
            <w:tcBorders>
              <w:top w:val="single" w:sz="4" w:space="0" w:color="000000"/>
              <w:left w:val="single" w:sz="4" w:space="0" w:color="000000"/>
              <w:bottom w:val="single" w:sz="4" w:space="0" w:color="000000"/>
              <w:right w:val="single" w:sz="4" w:space="0" w:color="000000"/>
            </w:tcBorders>
            <w:vAlign w:val="center"/>
          </w:tcPr>
          <w:p w14:paraId="1D56FC24" w14:textId="77777777" w:rsidR="007B0EF5" w:rsidRDefault="00482309">
            <w:pPr>
              <w:spacing w:after="0" w:line="259" w:lineRule="auto"/>
              <w:ind w:left="0" w:firstLine="0"/>
            </w:pPr>
            <w:r>
              <w:t xml:space="preserve">På varje spelplan skall det finnas en matchvärd, med tydlig väst, för att samordna, svara på frågor och sköta kontakten med sekretariatet (resultatrapportering med mera).  </w:t>
            </w:r>
          </w:p>
        </w:tc>
      </w:tr>
      <w:tr w:rsidR="007B0EF5" w14:paraId="106E4541" w14:textId="77777777">
        <w:trPr>
          <w:trHeight w:val="574"/>
        </w:trPr>
        <w:tc>
          <w:tcPr>
            <w:tcW w:w="2597" w:type="dxa"/>
            <w:tcBorders>
              <w:top w:val="single" w:sz="4" w:space="0" w:color="000000"/>
              <w:left w:val="single" w:sz="4" w:space="0" w:color="000000"/>
              <w:bottom w:val="single" w:sz="4" w:space="0" w:color="000000"/>
              <w:right w:val="single" w:sz="4" w:space="0" w:color="000000"/>
            </w:tcBorders>
            <w:vAlign w:val="center"/>
          </w:tcPr>
          <w:p w14:paraId="678B1703" w14:textId="77777777" w:rsidR="007B0EF5" w:rsidRDefault="00482309">
            <w:pPr>
              <w:spacing w:after="0" w:line="259" w:lineRule="auto"/>
              <w:ind w:left="0" w:firstLine="0"/>
            </w:pPr>
            <w:r>
              <w:rPr>
                <w:b/>
              </w:rPr>
              <w:t xml:space="preserve">Offside </w:t>
            </w:r>
          </w:p>
        </w:tc>
        <w:tc>
          <w:tcPr>
            <w:tcW w:w="6467" w:type="dxa"/>
            <w:tcBorders>
              <w:top w:val="single" w:sz="4" w:space="0" w:color="000000"/>
              <w:left w:val="single" w:sz="4" w:space="0" w:color="000000"/>
              <w:bottom w:val="single" w:sz="4" w:space="0" w:color="000000"/>
              <w:right w:val="single" w:sz="4" w:space="0" w:color="000000"/>
            </w:tcBorders>
            <w:vAlign w:val="center"/>
          </w:tcPr>
          <w:p w14:paraId="5DFEBB8F" w14:textId="77777777" w:rsidR="007B0EF5" w:rsidRDefault="00482309">
            <w:pPr>
              <w:spacing w:after="0" w:line="259" w:lineRule="auto"/>
              <w:ind w:left="0" w:firstLine="0"/>
            </w:pPr>
            <w:r>
              <w:t xml:space="preserve">Offside-regeln gäller inte. </w:t>
            </w:r>
          </w:p>
        </w:tc>
      </w:tr>
      <w:tr w:rsidR="007B0EF5" w14:paraId="0FDCADD5" w14:textId="77777777">
        <w:trPr>
          <w:trHeight w:val="2624"/>
        </w:trPr>
        <w:tc>
          <w:tcPr>
            <w:tcW w:w="2597" w:type="dxa"/>
            <w:tcBorders>
              <w:top w:val="single" w:sz="4" w:space="0" w:color="000000"/>
              <w:left w:val="single" w:sz="4" w:space="0" w:color="000000"/>
              <w:bottom w:val="single" w:sz="4" w:space="0" w:color="000000"/>
              <w:right w:val="single" w:sz="4" w:space="0" w:color="000000"/>
            </w:tcBorders>
          </w:tcPr>
          <w:p w14:paraId="71637C18" w14:textId="77777777" w:rsidR="007B0EF5" w:rsidRDefault="00482309">
            <w:pPr>
              <w:spacing w:after="0" w:line="259" w:lineRule="auto"/>
              <w:ind w:left="0" w:firstLine="0"/>
            </w:pPr>
            <w:r>
              <w:rPr>
                <w:b/>
              </w:rPr>
              <w:t xml:space="preserve">Publik </w:t>
            </w:r>
          </w:p>
        </w:tc>
        <w:tc>
          <w:tcPr>
            <w:tcW w:w="6467" w:type="dxa"/>
            <w:tcBorders>
              <w:top w:val="single" w:sz="4" w:space="0" w:color="000000"/>
              <w:left w:val="single" w:sz="4" w:space="0" w:color="000000"/>
              <w:bottom w:val="single" w:sz="4" w:space="0" w:color="000000"/>
              <w:right w:val="single" w:sz="4" w:space="0" w:color="000000"/>
            </w:tcBorders>
            <w:vAlign w:val="center"/>
          </w:tcPr>
          <w:p w14:paraId="109C8860" w14:textId="77777777" w:rsidR="007B0EF5" w:rsidRDefault="00482309">
            <w:pPr>
              <w:spacing w:after="122" w:line="239" w:lineRule="auto"/>
              <w:ind w:left="0" w:firstLine="0"/>
            </w:pPr>
            <w:r>
              <w:t xml:space="preserve">Ledare och spelare som deltar i matchen skall uppehålla sig på ena sidan av planen och all publik (inklusive föräldrar) befinna sig på motsatt sida. </w:t>
            </w:r>
          </w:p>
          <w:p w14:paraId="602894AD" w14:textId="77777777" w:rsidR="007B0EF5" w:rsidRDefault="00482309">
            <w:pPr>
              <w:spacing w:after="0" w:line="259" w:lineRule="auto"/>
              <w:ind w:left="0" w:firstLine="0"/>
            </w:pPr>
            <w:r>
              <w:t xml:space="preserve">Föräldrar och spelare som inte deltar i pågående match skall inte uttrycka sitt missnöje mot domare eller spelare. Se ”Coachning” ovan.  </w:t>
            </w:r>
          </w:p>
        </w:tc>
      </w:tr>
      <w:tr w:rsidR="007B0EF5" w14:paraId="0BB46023" w14:textId="77777777">
        <w:trPr>
          <w:trHeight w:val="1538"/>
        </w:trPr>
        <w:tc>
          <w:tcPr>
            <w:tcW w:w="2597" w:type="dxa"/>
            <w:tcBorders>
              <w:top w:val="single" w:sz="4" w:space="0" w:color="000000"/>
              <w:left w:val="single" w:sz="4" w:space="0" w:color="000000"/>
              <w:bottom w:val="single" w:sz="4" w:space="0" w:color="000000"/>
              <w:right w:val="single" w:sz="4" w:space="0" w:color="000000"/>
            </w:tcBorders>
          </w:tcPr>
          <w:p w14:paraId="200576F5" w14:textId="77777777" w:rsidR="007B0EF5" w:rsidRDefault="00482309">
            <w:pPr>
              <w:spacing w:after="0" w:line="259" w:lineRule="auto"/>
              <w:ind w:left="0" w:firstLine="0"/>
            </w:pPr>
            <w:r>
              <w:rPr>
                <w:b/>
              </w:rPr>
              <w:t xml:space="preserve">Speltid </w:t>
            </w:r>
          </w:p>
        </w:tc>
        <w:tc>
          <w:tcPr>
            <w:tcW w:w="6467" w:type="dxa"/>
            <w:tcBorders>
              <w:top w:val="single" w:sz="4" w:space="0" w:color="000000"/>
              <w:left w:val="single" w:sz="4" w:space="0" w:color="000000"/>
              <w:bottom w:val="single" w:sz="4" w:space="0" w:color="000000"/>
              <w:right w:val="single" w:sz="4" w:space="0" w:color="000000"/>
            </w:tcBorders>
            <w:vAlign w:val="center"/>
          </w:tcPr>
          <w:p w14:paraId="0CB15FC9" w14:textId="77777777" w:rsidR="007B0EF5" w:rsidRDefault="00482309">
            <w:pPr>
              <w:spacing w:after="0" w:line="259" w:lineRule="auto"/>
              <w:ind w:left="0" w:firstLine="0"/>
            </w:pPr>
            <w:r>
              <w:t xml:space="preserve">2 x 20 min med 5 min paus och sidbyte i division 1-3 och 2 x 15 min utan paus men med sidbyte i division 4-5 om inte annat avtalas på grund av tids- eller spelarbrist.  </w:t>
            </w:r>
          </w:p>
        </w:tc>
      </w:tr>
      <w:tr w:rsidR="007B0EF5" w14:paraId="337F9BE0" w14:textId="77777777">
        <w:trPr>
          <w:trHeight w:val="893"/>
        </w:trPr>
        <w:tc>
          <w:tcPr>
            <w:tcW w:w="2597" w:type="dxa"/>
            <w:tcBorders>
              <w:top w:val="single" w:sz="4" w:space="0" w:color="000000"/>
              <w:left w:val="single" w:sz="4" w:space="0" w:color="000000"/>
              <w:bottom w:val="single" w:sz="4" w:space="0" w:color="000000"/>
              <w:right w:val="single" w:sz="4" w:space="0" w:color="000000"/>
            </w:tcBorders>
          </w:tcPr>
          <w:p w14:paraId="21D8E872" w14:textId="77777777" w:rsidR="007B0EF5" w:rsidRDefault="00482309">
            <w:pPr>
              <w:spacing w:after="0" w:line="259" w:lineRule="auto"/>
              <w:ind w:left="0" w:firstLine="0"/>
            </w:pPr>
            <w:r>
              <w:rPr>
                <w:b/>
              </w:rPr>
              <w:t xml:space="preserve">Tillbakaspel </w:t>
            </w:r>
          </w:p>
        </w:tc>
        <w:tc>
          <w:tcPr>
            <w:tcW w:w="6467" w:type="dxa"/>
            <w:tcBorders>
              <w:top w:val="single" w:sz="4" w:space="0" w:color="000000"/>
              <w:left w:val="single" w:sz="4" w:space="0" w:color="000000"/>
              <w:bottom w:val="single" w:sz="4" w:space="0" w:color="000000"/>
              <w:right w:val="single" w:sz="4" w:space="0" w:color="000000"/>
            </w:tcBorders>
            <w:vAlign w:val="center"/>
          </w:tcPr>
          <w:p w14:paraId="195A2D11" w14:textId="77777777" w:rsidR="007B0EF5" w:rsidRDefault="00482309">
            <w:pPr>
              <w:spacing w:after="0" w:line="259" w:lineRule="auto"/>
              <w:ind w:left="0" w:firstLine="0"/>
            </w:pPr>
            <w:r>
              <w:t xml:space="preserve">Tillåtet till målvakten, som får ta upp med händerna. Denna regel gäller inte i division 1-3. </w:t>
            </w:r>
          </w:p>
        </w:tc>
      </w:tr>
      <w:tr w:rsidR="007B0EF5" w14:paraId="10462897" w14:textId="77777777">
        <w:trPr>
          <w:trHeight w:val="3577"/>
        </w:trPr>
        <w:tc>
          <w:tcPr>
            <w:tcW w:w="2597" w:type="dxa"/>
            <w:tcBorders>
              <w:top w:val="single" w:sz="4" w:space="0" w:color="000000"/>
              <w:left w:val="single" w:sz="4" w:space="0" w:color="000000"/>
              <w:bottom w:val="single" w:sz="4" w:space="0" w:color="000000"/>
              <w:right w:val="single" w:sz="4" w:space="0" w:color="000000"/>
            </w:tcBorders>
          </w:tcPr>
          <w:p w14:paraId="418BAAC7" w14:textId="77777777" w:rsidR="007B0EF5" w:rsidRDefault="00482309">
            <w:pPr>
              <w:spacing w:after="0" w:line="259" w:lineRule="auto"/>
              <w:ind w:left="0" w:firstLine="0"/>
            </w:pPr>
            <w:r>
              <w:rPr>
                <w:b/>
              </w:rPr>
              <w:lastRenderedPageBreak/>
              <w:t xml:space="preserve">Glidtacklingar  </w:t>
            </w:r>
          </w:p>
        </w:tc>
        <w:tc>
          <w:tcPr>
            <w:tcW w:w="6467" w:type="dxa"/>
            <w:tcBorders>
              <w:top w:val="single" w:sz="4" w:space="0" w:color="000000"/>
              <w:left w:val="single" w:sz="4" w:space="0" w:color="000000"/>
              <w:bottom w:val="single" w:sz="4" w:space="0" w:color="000000"/>
              <w:right w:val="single" w:sz="4" w:space="0" w:color="000000"/>
            </w:tcBorders>
          </w:tcPr>
          <w:p w14:paraId="26237C4C" w14:textId="77777777" w:rsidR="007B0EF5" w:rsidRDefault="00482309">
            <w:pPr>
              <w:spacing w:after="0" w:line="239" w:lineRule="auto"/>
              <w:ind w:left="0" w:firstLine="0"/>
            </w:pPr>
            <w:r>
              <w:t xml:space="preserve">Glidtacklingar är inte tillåtna. Med glidtackling menas en spelare som glider i ett försök att spela bollen när den spelas eller försöker spelas av en motspelare, med undantag för målvakten i dennes egna straffområde under förutsättning att han inte äventyrar en motspelares säkerhet. </w:t>
            </w:r>
          </w:p>
          <w:p w14:paraId="3A642795" w14:textId="77777777" w:rsidR="007B0EF5" w:rsidRDefault="00482309">
            <w:pPr>
              <w:spacing w:after="0" w:line="259" w:lineRule="auto"/>
              <w:ind w:left="0" w:firstLine="0"/>
            </w:pPr>
            <w:r>
              <w:t xml:space="preserve">  </w:t>
            </w:r>
          </w:p>
          <w:p w14:paraId="2F4F4CE8" w14:textId="77777777" w:rsidR="007B0EF5" w:rsidRDefault="00482309">
            <w:pPr>
              <w:spacing w:after="0" w:line="259" w:lineRule="auto"/>
              <w:ind w:left="0" w:firstLine="0"/>
            </w:pPr>
            <w:r>
              <w:t xml:space="preserve">Det är tillåtet att glida mot boll som inte är inom spelavstånd för motspelare, till exempel för att rädda bollen från att gå över sid- eller mållinje. </w:t>
            </w:r>
          </w:p>
        </w:tc>
      </w:tr>
    </w:tbl>
    <w:p w14:paraId="6E8FE731" w14:textId="77777777" w:rsidR="007B0EF5" w:rsidRDefault="007B0EF5">
      <w:pPr>
        <w:spacing w:after="0" w:line="259" w:lineRule="auto"/>
        <w:ind w:left="-1416" w:right="10472" w:firstLine="0"/>
      </w:pPr>
    </w:p>
    <w:tbl>
      <w:tblPr>
        <w:tblStyle w:val="TableGrid"/>
        <w:tblW w:w="9064" w:type="dxa"/>
        <w:tblInd w:w="5" w:type="dxa"/>
        <w:tblCellMar>
          <w:top w:w="10" w:type="dxa"/>
          <w:left w:w="11" w:type="dxa"/>
          <w:bottom w:w="0" w:type="dxa"/>
          <w:right w:w="28" w:type="dxa"/>
        </w:tblCellMar>
        <w:tblLook w:val="04A0" w:firstRow="1" w:lastRow="0" w:firstColumn="1" w:lastColumn="0" w:noHBand="0" w:noVBand="1"/>
      </w:tblPr>
      <w:tblGrid>
        <w:gridCol w:w="2597"/>
        <w:gridCol w:w="6467"/>
      </w:tblGrid>
      <w:tr w:rsidR="007B0EF5" w14:paraId="21EDC97D" w14:textId="77777777">
        <w:trPr>
          <w:trHeight w:val="2304"/>
        </w:trPr>
        <w:tc>
          <w:tcPr>
            <w:tcW w:w="2597" w:type="dxa"/>
            <w:tcBorders>
              <w:top w:val="single" w:sz="4" w:space="0" w:color="000000"/>
              <w:left w:val="single" w:sz="4" w:space="0" w:color="000000"/>
              <w:bottom w:val="single" w:sz="4" w:space="0" w:color="000000"/>
              <w:right w:val="single" w:sz="4" w:space="0" w:color="000000"/>
            </w:tcBorders>
          </w:tcPr>
          <w:p w14:paraId="21A547CD" w14:textId="77777777" w:rsidR="007B0EF5" w:rsidRDefault="00482309">
            <w:pPr>
              <w:spacing w:after="0" w:line="259" w:lineRule="auto"/>
              <w:ind w:left="0" w:firstLine="0"/>
            </w:pPr>
            <w:r>
              <w:rPr>
                <w:b/>
              </w:rPr>
              <w:t xml:space="preserve">Uppförande på plan </w:t>
            </w:r>
          </w:p>
        </w:tc>
        <w:tc>
          <w:tcPr>
            <w:tcW w:w="6467" w:type="dxa"/>
            <w:tcBorders>
              <w:top w:val="single" w:sz="4" w:space="0" w:color="000000"/>
              <w:left w:val="single" w:sz="4" w:space="0" w:color="000000"/>
              <w:bottom w:val="single" w:sz="4" w:space="0" w:color="000000"/>
              <w:right w:val="single" w:sz="4" w:space="0" w:color="000000"/>
            </w:tcBorders>
            <w:vAlign w:val="center"/>
          </w:tcPr>
          <w:p w14:paraId="5CC046D5" w14:textId="77777777" w:rsidR="007B0EF5" w:rsidRDefault="00482309">
            <w:pPr>
              <w:spacing w:after="120" w:line="239" w:lineRule="auto"/>
              <w:ind w:left="0" w:firstLine="0"/>
            </w:pPr>
            <w:r>
              <w:t xml:space="preserve">Spelare som uppför sig olämpligt på plan skall bytas ut av egen ledare för tillrättavisning. Spelaren återgår i spel när ledaren bedömer det lämpligt. </w:t>
            </w:r>
          </w:p>
          <w:p w14:paraId="576A3E88" w14:textId="77777777" w:rsidR="007B0EF5" w:rsidRDefault="00482309">
            <w:pPr>
              <w:spacing w:after="0" w:line="259" w:lineRule="auto"/>
              <w:ind w:left="0" w:firstLine="0"/>
              <w:jc w:val="both"/>
            </w:pPr>
            <w:r>
              <w:t xml:space="preserve">Ledarna skall ha bra kommunikation sinsemellan (samverka) under spelets gång. </w:t>
            </w:r>
          </w:p>
        </w:tc>
      </w:tr>
      <w:tr w:rsidR="007B0EF5" w14:paraId="784FC61D" w14:textId="77777777">
        <w:trPr>
          <w:trHeight w:val="3949"/>
        </w:trPr>
        <w:tc>
          <w:tcPr>
            <w:tcW w:w="2597" w:type="dxa"/>
            <w:tcBorders>
              <w:top w:val="single" w:sz="4" w:space="0" w:color="000000"/>
              <w:left w:val="single" w:sz="4" w:space="0" w:color="000000"/>
              <w:bottom w:val="single" w:sz="4" w:space="0" w:color="000000"/>
              <w:right w:val="single" w:sz="4" w:space="0" w:color="000000"/>
            </w:tcBorders>
          </w:tcPr>
          <w:p w14:paraId="3A579155" w14:textId="77777777" w:rsidR="007B0EF5" w:rsidRDefault="00482309">
            <w:pPr>
              <w:spacing w:after="0" w:line="259" w:lineRule="auto"/>
              <w:ind w:left="0" w:firstLine="0"/>
            </w:pPr>
            <w:r>
              <w:rPr>
                <w:b/>
              </w:rPr>
              <w:t xml:space="preserve">Walk over (w.o.) </w:t>
            </w:r>
          </w:p>
        </w:tc>
        <w:tc>
          <w:tcPr>
            <w:tcW w:w="6467" w:type="dxa"/>
            <w:tcBorders>
              <w:top w:val="single" w:sz="4" w:space="0" w:color="000000"/>
              <w:left w:val="single" w:sz="4" w:space="0" w:color="000000"/>
              <w:bottom w:val="single" w:sz="4" w:space="0" w:color="000000"/>
              <w:right w:val="single" w:sz="4" w:space="0" w:color="000000"/>
            </w:tcBorders>
            <w:vAlign w:val="center"/>
          </w:tcPr>
          <w:p w14:paraId="4C6F4A50" w14:textId="77777777" w:rsidR="007B0EF5" w:rsidRDefault="00482309">
            <w:pPr>
              <w:spacing w:after="93" w:line="259" w:lineRule="auto"/>
              <w:ind w:left="0" w:firstLine="0"/>
            </w:pPr>
            <w:r>
              <w:t xml:space="preserve">Vid följande tillfällen lämnas W.O. </w:t>
            </w:r>
          </w:p>
          <w:p w14:paraId="6482B022" w14:textId="77777777" w:rsidR="007B0EF5" w:rsidRDefault="00482309">
            <w:pPr>
              <w:spacing w:after="120" w:line="239" w:lineRule="auto"/>
              <w:ind w:left="0" w:right="70" w:firstLine="0"/>
            </w:pPr>
            <w:r>
              <w:t xml:space="preserve">Om ett lag blir mer än 15 min sent till första match, om inte överenskommelse om matchflytt gjorts.  </w:t>
            </w:r>
          </w:p>
          <w:p w14:paraId="04ABF6BA" w14:textId="77777777" w:rsidR="007B0EF5" w:rsidRDefault="00482309">
            <w:pPr>
              <w:spacing w:after="122" w:line="239" w:lineRule="auto"/>
              <w:ind w:left="0" w:firstLine="0"/>
            </w:pPr>
            <w:r>
              <w:t xml:space="preserve">Om ett lag inte finns på plats vid angiven tid i övriga matcher. </w:t>
            </w:r>
          </w:p>
          <w:p w14:paraId="5424E009" w14:textId="77777777" w:rsidR="007B0EF5" w:rsidRDefault="00482309">
            <w:pPr>
              <w:spacing w:after="120" w:line="239" w:lineRule="auto"/>
              <w:ind w:left="0" w:firstLine="0"/>
            </w:pPr>
            <w:r>
              <w:t xml:space="preserve">Om ett lag drar sig ur en omgång mindre än 7 dagar före speldatum lämnas W.O. till omgångens samtliga matcher.  </w:t>
            </w:r>
          </w:p>
          <w:p w14:paraId="25B3A864" w14:textId="77777777" w:rsidR="007B0EF5" w:rsidRDefault="00482309">
            <w:pPr>
              <w:spacing w:after="0" w:line="259" w:lineRule="auto"/>
              <w:ind w:left="0" w:firstLine="0"/>
            </w:pPr>
            <w:r>
              <w:t xml:space="preserve">Vid W.O. utgår en straffavgift på 500 kr.  </w:t>
            </w:r>
          </w:p>
        </w:tc>
      </w:tr>
      <w:tr w:rsidR="007B0EF5" w14:paraId="1411793A" w14:textId="77777777">
        <w:trPr>
          <w:trHeight w:val="1539"/>
        </w:trPr>
        <w:tc>
          <w:tcPr>
            <w:tcW w:w="2597" w:type="dxa"/>
            <w:tcBorders>
              <w:top w:val="single" w:sz="4" w:space="0" w:color="000000"/>
              <w:left w:val="single" w:sz="4" w:space="0" w:color="000000"/>
              <w:bottom w:val="single" w:sz="4" w:space="0" w:color="000000"/>
              <w:right w:val="single" w:sz="4" w:space="0" w:color="000000"/>
            </w:tcBorders>
          </w:tcPr>
          <w:p w14:paraId="277032CF" w14:textId="77777777" w:rsidR="007B0EF5" w:rsidRDefault="00482309">
            <w:pPr>
              <w:spacing w:after="0" w:line="259" w:lineRule="auto"/>
              <w:ind w:left="0" w:firstLine="0"/>
            </w:pPr>
            <w:proofErr w:type="spellStart"/>
            <w:r>
              <w:rPr>
                <w:b/>
              </w:rPr>
              <w:t>Divisionering</w:t>
            </w:r>
            <w:proofErr w:type="spellEnd"/>
            <w:r>
              <w:rPr>
                <w:b/>
              </w:rP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1659F4CF" w14:textId="77777777" w:rsidR="007B0EF5" w:rsidRDefault="00482309">
            <w:pPr>
              <w:spacing w:after="0" w:line="259" w:lineRule="auto"/>
              <w:ind w:left="0" w:firstLine="0"/>
            </w:pPr>
            <w:r>
              <w:t xml:space="preserve">En </w:t>
            </w:r>
            <w:proofErr w:type="spellStart"/>
            <w:r>
              <w:t>divisioneringsomgång</w:t>
            </w:r>
            <w:proofErr w:type="spellEnd"/>
            <w:r>
              <w:t xml:space="preserve"> anordnas innan första </w:t>
            </w:r>
            <w:proofErr w:type="spellStart"/>
            <w:r>
              <w:t>seriespelsomgången</w:t>
            </w:r>
            <w:proofErr w:type="spellEnd"/>
            <w:r>
              <w:t xml:space="preserve">. För att få delta i serien måste laget delta vid denna omgång, om inte tävlingskommittén lämnat dispens.  </w:t>
            </w:r>
          </w:p>
        </w:tc>
      </w:tr>
      <w:tr w:rsidR="007B0EF5" w14:paraId="3215903C" w14:textId="77777777">
        <w:trPr>
          <w:trHeight w:val="3149"/>
        </w:trPr>
        <w:tc>
          <w:tcPr>
            <w:tcW w:w="2597" w:type="dxa"/>
            <w:tcBorders>
              <w:top w:val="single" w:sz="4" w:space="0" w:color="000000"/>
              <w:left w:val="single" w:sz="4" w:space="0" w:color="000000"/>
              <w:bottom w:val="single" w:sz="4" w:space="0" w:color="000000"/>
              <w:right w:val="single" w:sz="4" w:space="0" w:color="000000"/>
            </w:tcBorders>
          </w:tcPr>
          <w:p w14:paraId="7D64593E" w14:textId="77777777" w:rsidR="007B0EF5" w:rsidRDefault="00482309">
            <w:pPr>
              <w:spacing w:after="0" w:line="259" w:lineRule="auto"/>
              <w:ind w:left="0" w:firstLine="0"/>
            </w:pPr>
            <w:r>
              <w:rPr>
                <w:b/>
              </w:rPr>
              <w:t xml:space="preserve">Tävlingskommitté (TK) </w:t>
            </w:r>
          </w:p>
        </w:tc>
        <w:tc>
          <w:tcPr>
            <w:tcW w:w="6467" w:type="dxa"/>
            <w:tcBorders>
              <w:top w:val="single" w:sz="4" w:space="0" w:color="000000"/>
              <w:left w:val="single" w:sz="4" w:space="0" w:color="000000"/>
              <w:bottom w:val="single" w:sz="4" w:space="0" w:color="000000"/>
              <w:right w:val="single" w:sz="4" w:space="0" w:color="000000"/>
            </w:tcBorders>
            <w:vAlign w:val="center"/>
          </w:tcPr>
          <w:p w14:paraId="0DC0A20D" w14:textId="77777777" w:rsidR="007B0EF5" w:rsidRDefault="00482309">
            <w:pPr>
              <w:spacing w:after="0" w:line="259" w:lineRule="auto"/>
              <w:ind w:left="0" w:firstLine="0"/>
            </w:pPr>
            <w:r>
              <w:t xml:space="preserve">Väljs av </w:t>
            </w:r>
            <w:r>
              <w:t xml:space="preserve">deltagande föreningar varje år. Sammanträder vid behov och fattar alla beslut kring regler, protester, avstängningar med mera. TK skall bestå av 3–6 representanter och måste ha 3 närvarande för att vara beslutsför. Om en TK ledamot tillhör ett av de inblandade lagen, skall denne inte delta vid beslut. </w:t>
            </w:r>
            <w:proofErr w:type="spellStart"/>
            <w:r>
              <w:t>Parasport</w:t>
            </w:r>
            <w:proofErr w:type="spellEnd"/>
            <w:r>
              <w:t xml:space="preserve"> Stockholm skall vara representerat i TK. Alla beslut skall protokollföras.  </w:t>
            </w:r>
          </w:p>
        </w:tc>
      </w:tr>
      <w:tr w:rsidR="007B0EF5" w14:paraId="1CCA94B0" w14:textId="77777777">
        <w:trPr>
          <w:trHeight w:val="2712"/>
        </w:trPr>
        <w:tc>
          <w:tcPr>
            <w:tcW w:w="2597" w:type="dxa"/>
            <w:tcBorders>
              <w:top w:val="single" w:sz="4" w:space="0" w:color="000000"/>
              <w:left w:val="single" w:sz="4" w:space="0" w:color="000000"/>
              <w:bottom w:val="single" w:sz="4" w:space="0" w:color="000000"/>
              <w:right w:val="single" w:sz="4" w:space="0" w:color="000000"/>
            </w:tcBorders>
          </w:tcPr>
          <w:p w14:paraId="004B1A87" w14:textId="77777777" w:rsidR="007B0EF5" w:rsidRDefault="00482309">
            <w:pPr>
              <w:spacing w:after="0" w:line="259" w:lineRule="auto"/>
              <w:ind w:left="0" w:firstLine="0"/>
            </w:pPr>
            <w:r>
              <w:rPr>
                <w:b/>
              </w:rPr>
              <w:t xml:space="preserve">Övrigt </w:t>
            </w:r>
          </w:p>
        </w:tc>
        <w:tc>
          <w:tcPr>
            <w:tcW w:w="6467" w:type="dxa"/>
            <w:tcBorders>
              <w:top w:val="single" w:sz="4" w:space="0" w:color="000000"/>
              <w:left w:val="single" w:sz="4" w:space="0" w:color="000000"/>
              <w:bottom w:val="single" w:sz="4" w:space="0" w:color="000000"/>
              <w:right w:val="single" w:sz="4" w:space="0" w:color="000000"/>
            </w:tcBorders>
          </w:tcPr>
          <w:p w14:paraId="5C456084" w14:textId="77777777" w:rsidR="007B0EF5" w:rsidRDefault="00482309">
            <w:pPr>
              <w:spacing w:after="242" w:line="275" w:lineRule="auto"/>
              <w:ind w:left="0" w:firstLine="0"/>
            </w:pPr>
            <w:r>
              <w:t xml:space="preserve">Ett lag måste ta ut en spelare vid 4 måls övervikt och motståndarlaget får ta in en extra spelare om det senare skulle bli 5 måls övervikt. </w:t>
            </w:r>
          </w:p>
          <w:p w14:paraId="6C949FFD" w14:textId="77777777" w:rsidR="007B0EF5" w:rsidRDefault="00482309">
            <w:pPr>
              <w:spacing w:after="0" w:line="259" w:lineRule="auto"/>
              <w:ind w:left="0" w:right="27" w:firstLine="0"/>
            </w:pPr>
            <w:r>
              <w:t xml:space="preserve">Spelare får inte byta lag (klubb) under innevarande säsong, om inte dispens lämnas av TK.  </w:t>
            </w:r>
          </w:p>
        </w:tc>
      </w:tr>
      <w:tr w:rsidR="007B0EF5" w14:paraId="4AC74735" w14:textId="77777777">
        <w:trPr>
          <w:trHeight w:val="9869"/>
        </w:trPr>
        <w:tc>
          <w:tcPr>
            <w:tcW w:w="2597" w:type="dxa"/>
            <w:tcBorders>
              <w:top w:val="single" w:sz="4" w:space="0" w:color="000000"/>
              <w:left w:val="single" w:sz="4" w:space="0" w:color="000000"/>
              <w:bottom w:val="single" w:sz="4" w:space="0" w:color="000000"/>
              <w:right w:val="single" w:sz="4" w:space="0" w:color="000000"/>
            </w:tcBorders>
          </w:tcPr>
          <w:p w14:paraId="22B6ED72" w14:textId="77777777" w:rsidR="007B0EF5" w:rsidRDefault="007B0EF5">
            <w:pPr>
              <w:spacing w:after="160" w:line="259" w:lineRule="auto"/>
              <w:ind w:left="0" w:firstLine="0"/>
            </w:pPr>
          </w:p>
        </w:tc>
        <w:tc>
          <w:tcPr>
            <w:tcW w:w="6467" w:type="dxa"/>
            <w:tcBorders>
              <w:top w:val="single" w:sz="4" w:space="0" w:color="000000"/>
              <w:left w:val="single" w:sz="4" w:space="0" w:color="000000"/>
              <w:bottom w:val="single" w:sz="4" w:space="0" w:color="000000"/>
              <w:right w:val="single" w:sz="4" w:space="0" w:color="000000"/>
            </w:tcBorders>
          </w:tcPr>
          <w:p w14:paraId="5EBFE928" w14:textId="77777777" w:rsidR="007B0EF5" w:rsidRDefault="00482309">
            <w:pPr>
              <w:spacing w:after="120" w:line="239" w:lineRule="auto"/>
              <w:ind w:left="100" w:firstLine="0"/>
              <w:jc w:val="both"/>
            </w:pPr>
            <w:r>
              <w:t xml:space="preserve">Spelare tillåts inte byta lag om </w:t>
            </w:r>
            <w:r>
              <w:rPr>
                <w:b/>
              </w:rPr>
              <w:t>skuld</w:t>
            </w:r>
            <w:r>
              <w:t xml:space="preserve"> föreligger i tidigare lag. </w:t>
            </w:r>
          </w:p>
          <w:p w14:paraId="03608CF6" w14:textId="77777777" w:rsidR="007B0EF5" w:rsidRDefault="00482309">
            <w:pPr>
              <w:spacing w:after="0" w:line="239" w:lineRule="auto"/>
              <w:ind w:left="100" w:right="31" w:firstLine="0"/>
            </w:pPr>
            <w:r>
              <w:t xml:space="preserve">Ett lag får </w:t>
            </w:r>
            <w:r>
              <w:rPr>
                <w:b/>
              </w:rPr>
              <w:t>tillfälligt</w:t>
            </w:r>
            <w:r>
              <w:t xml:space="preserve"> </w:t>
            </w:r>
            <w:r>
              <w:t xml:space="preserve">låna spelare ur egen klubb från en </w:t>
            </w:r>
            <w:r>
              <w:rPr>
                <w:b/>
              </w:rPr>
              <w:t>lägre</w:t>
            </w:r>
            <w:r>
              <w:t xml:space="preserve"> division för att säkerställa antal spelare. </w:t>
            </w:r>
            <w:r>
              <w:rPr>
                <w:b/>
              </w:rPr>
              <w:t>Lån från en högre division får ej ske</w:t>
            </w:r>
            <w:r>
              <w:t xml:space="preserve">. </w:t>
            </w:r>
          </w:p>
          <w:p w14:paraId="2A0C5C49" w14:textId="77777777" w:rsidR="007B0EF5" w:rsidRDefault="00482309">
            <w:pPr>
              <w:spacing w:after="119" w:line="240" w:lineRule="auto"/>
              <w:ind w:left="100" w:firstLine="0"/>
            </w:pPr>
            <w:r>
              <w:t xml:space="preserve">Spelare som tillfälligt lånats ut till en högre division får därefter återgå till det egna laget (i den lägre divisionen). </w:t>
            </w:r>
          </w:p>
          <w:p w14:paraId="373D28B9" w14:textId="77777777" w:rsidR="007B0EF5" w:rsidRDefault="00482309">
            <w:pPr>
              <w:spacing w:after="100" w:line="254" w:lineRule="auto"/>
              <w:ind w:left="100" w:right="114" w:firstLine="0"/>
            </w:pPr>
            <w:r>
              <w:t xml:space="preserve">I de lägsta divisionerna (4-5) tillåts lagen låna spelare av varandra. Dock får inte spelare från högre divisioner lånas in. Ej heller bör spelare lånas in av motståndarlaget i aktuell match. En ny spelare kan påbörja seriespel när som helst under säsongen. Tränare avgör när detta är lämpligt. </w:t>
            </w:r>
          </w:p>
          <w:p w14:paraId="405010A2" w14:textId="77777777" w:rsidR="007B0EF5" w:rsidRDefault="00482309">
            <w:pPr>
              <w:spacing w:after="0" w:line="259" w:lineRule="auto"/>
              <w:ind w:left="100" w:firstLine="0"/>
            </w:pPr>
            <w:r>
              <w:t xml:space="preserve">Respektive klubb bestämmer inför </w:t>
            </w:r>
          </w:p>
          <w:p w14:paraId="5A9ADF02" w14:textId="77777777" w:rsidR="007B0EF5" w:rsidRDefault="00482309">
            <w:pPr>
              <w:spacing w:after="120" w:line="239" w:lineRule="auto"/>
              <w:ind w:left="100" w:right="14" w:firstLine="0"/>
            </w:pPr>
            <w:proofErr w:type="spellStart"/>
            <w:r>
              <w:t>seriespelssäsongen</w:t>
            </w:r>
            <w:proofErr w:type="spellEnd"/>
            <w:r>
              <w:t xml:space="preserve"> i vilket lag/division en spelare skall delta. Att placera en spelare i en lägre division än denne tidigare deltagit i skall undvikas så länge klubben har ett lag i en högre division, undantaget om en spelare inte längre anses kunna spela i den högre divisionen av godtagbara skäl. </w:t>
            </w:r>
          </w:p>
          <w:p w14:paraId="026A267F" w14:textId="77777777" w:rsidR="007B0EF5" w:rsidRDefault="00482309">
            <w:pPr>
              <w:spacing w:after="120" w:line="239" w:lineRule="auto"/>
              <w:ind w:left="100" w:firstLine="0"/>
              <w:jc w:val="both"/>
            </w:pPr>
            <w:r>
              <w:t xml:space="preserve">Ändrad starttid för en match skall godkännas av arrangören och båda lagen.  </w:t>
            </w:r>
          </w:p>
          <w:p w14:paraId="3D5396A7" w14:textId="77777777" w:rsidR="007B0EF5" w:rsidRDefault="00482309">
            <w:pPr>
              <w:spacing w:after="0" w:line="259" w:lineRule="auto"/>
              <w:ind w:left="100" w:right="1" w:firstLine="0"/>
            </w:pPr>
            <w:r>
              <w:t xml:space="preserve">Om ett lag är anmält till seriespelet och drar sig ur efter att spelschemat är lagt utgår en straffavgift på 1000 kr.  </w:t>
            </w:r>
          </w:p>
        </w:tc>
      </w:tr>
      <w:tr w:rsidR="007B0EF5" w14:paraId="56098F3E" w14:textId="77777777">
        <w:trPr>
          <w:trHeight w:val="248"/>
        </w:trPr>
        <w:tc>
          <w:tcPr>
            <w:tcW w:w="9064" w:type="dxa"/>
            <w:gridSpan w:val="2"/>
            <w:tcBorders>
              <w:top w:val="single" w:sz="4" w:space="0" w:color="000000"/>
              <w:left w:val="nil"/>
              <w:bottom w:val="nil"/>
              <w:right w:val="nil"/>
            </w:tcBorders>
            <w:shd w:val="clear" w:color="auto" w:fill="FFFFFF"/>
          </w:tcPr>
          <w:p w14:paraId="5A03921F" w14:textId="77777777" w:rsidR="007B0EF5" w:rsidRDefault="00482309">
            <w:pPr>
              <w:spacing w:after="0" w:line="259" w:lineRule="auto"/>
              <w:ind w:left="0" w:firstLine="0"/>
            </w:pPr>
            <w:r>
              <w:rPr>
                <w:rFonts w:ascii="Calibri" w:eastAsia="Calibri" w:hAnsi="Calibri" w:cs="Calibri"/>
                <w:sz w:val="20"/>
              </w:rPr>
              <w:t xml:space="preserve"> </w:t>
            </w:r>
          </w:p>
        </w:tc>
      </w:tr>
    </w:tbl>
    <w:p w14:paraId="47C93183" w14:textId="77777777" w:rsidR="007B0EF5" w:rsidRDefault="00482309">
      <w:pPr>
        <w:spacing w:after="0" w:line="259" w:lineRule="auto"/>
        <w:ind w:left="0" w:firstLine="0"/>
        <w:jc w:val="both"/>
      </w:pPr>
      <w:r>
        <w:rPr>
          <w:rFonts w:ascii="Calibri" w:eastAsia="Calibri" w:hAnsi="Calibri" w:cs="Calibri"/>
          <w:sz w:val="22"/>
        </w:rPr>
        <w:t xml:space="preserve"> </w:t>
      </w:r>
    </w:p>
    <w:sectPr w:rsidR="007B0EF5">
      <w:footerReference w:type="even" r:id="rId6"/>
      <w:footerReference w:type="default" r:id="rId7"/>
      <w:footerReference w:type="first" r:id="rId8"/>
      <w:pgSz w:w="11906" w:h="16838"/>
      <w:pgMar w:top="1421" w:right="1435" w:bottom="1764" w:left="1416"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CD650" w14:textId="77777777" w:rsidR="00482309" w:rsidRDefault="00482309">
      <w:pPr>
        <w:spacing w:after="0" w:line="240" w:lineRule="auto"/>
      </w:pPr>
      <w:r>
        <w:separator/>
      </w:r>
    </w:p>
  </w:endnote>
  <w:endnote w:type="continuationSeparator" w:id="0">
    <w:p w14:paraId="46799F3F" w14:textId="77777777" w:rsidR="00482309" w:rsidRDefault="0048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557F" w14:textId="77777777" w:rsidR="007B0EF5" w:rsidRDefault="00482309">
    <w:pPr>
      <w:spacing w:after="0" w:line="259" w:lineRule="auto"/>
      <w:ind w:left="0" w:firstLine="0"/>
    </w:pPr>
    <w:r>
      <w:rPr>
        <w:rFonts w:ascii="Calibri" w:eastAsia="Calibri" w:hAnsi="Calibri" w:cs="Calibri"/>
        <w:sz w:val="22"/>
      </w:rPr>
      <w:t xml:space="preserve">2024-05-16 </w:t>
    </w:r>
  </w:p>
  <w:p w14:paraId="69F0A96C" w14:textId="77777777" w:rsidR="007B0EF5" w:rsidRDefault="00482309">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B33E9" w14:textId="77777777" w:rsidR="007B0EF5" w:rsidRDefault="00482309">
    <w:pPr>
      <w:spacing w:after="0" w:line="259" w:lineRule="auto"/>
      <w:ind w:left="0" w:firstLine="0"/>
    </w:pPr>
    <w:r>
      <w:rPr>
        <w:rFonts w:ascii="Calibri" w:eastAsia="Calibri" w:hAnsi="Calibri" w:cs="Calibri"/>
        <w:sz w:val="22"/>
      </w:rPr>
      <w:t xml:space="preserve">2024-05-16 </w:t>
    </w:r>
  </w:p>
  <w:p w14:paraId="0953518E" w14:textId="77777777" w:rsidR="007B0EF5" w:rsidRDefault="00482309">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DE60" w14:textId="77777777" w:rsidR="007B0EF5" w:rsidRDefault="00482309">
    <w:pPr>
      <w:spacing w:after="0" w:line="259" w:lineRule="auto"/>
      <w:ind w:left="0" w:firstLine="0"/>
    </w:pPr>
    <w:r>
      <w:rPr>
        <w:rFonts w:ascii="Calibri" w:eastAsia="Calibri" w:hAnsi="Calibri" w:cs="Calibri"/>
        <w:sz w:val="22"/>
      </w:rPr>
      <w:t xml:space="preserve">2024-05-16 </w:t>
    </w:r>
  </w:p>
  <w:p w14:paraId="2A1FF573" w14:textId="77777777" w:rsidR="007B0EF5" w:rsidRDefault="00482309">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8E9BC" w14:textId="77777777" w:rsidR="00482309" w:rsidRDefault="00482309">
      <w:pPr>
        <w:spacing w:after="0" w:line="240" w:lineRule="auto"/>
      </w:pPr>
      <w:r>
        <w:separator/>
      </w:r>
    </w:p>
  </w:footnote>
  <w:footnote w:type="continuationSeparator" w:id="0">
    <w:p w14:paraId="7F4C6866" w14:textId="77777777" w:rsidR="00482309" w:rsidRDefault="004823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EF5"/>
    <w:rsid w:val="00482309"/>
    <w:rsid w:val="005B1536"/>
    <w:rsid w:val="007B0EF5"/>
  </w:rsids>
  <m:mathPr>
    <m:mathFont m:val="Cambria Math"/>
    <m:brkBin m:val="before"/>
    <m:brkBinSub m:val="--"/>
    <m:smallFrac m:val="0"/>
    <m:dispDef/>
    <m:lMargin m:val="0"/>
    <m:rMargin m:val="0"/>
    <m:defJc m:val="centerGroup"/>
    <m:wrapIndent m:val="1440"/>
    <m:intLim m:val="subSup"/>
    <m:naryLim m:val="undOvr"/>
  </m:mathPr>
  <w:themeFontLang w:val="sv-US"/>
  <w:clrSchemeMapping w:bg1="light1" w:t1="dark1" w:bg2="light2" w:t2="dark2" w:accent1="accent1" w:accent2="accent2" w:accent3="accent3" w:accent4="accent4" w:accent5="accent5" w:accent6="accent6" w:hyperlink="hyperlink" w:followedHyperlink="followedHyperlink"/>
  <w:decimalSymbol w:val="."/>
  <w:listSeparator w:val=";"/>
  <w14:docId w14:val="2C06595A"/>
  <w15:docId w15:val="{F3161ABF-2F0C-DC4B-8B2F-57749660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v-US" w:eastAsia="sv-S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7" w:lineRule="auto"/>
      <w:ind w:left="10" w:hanging="10"/>
    </w:pPr>
    <w:rPr>
      <w:rFonts w:ascii="Arial" w:eastAsia="Arial" w:hAnsi="Arial" w:cs="Arial"/>
      <w:color w:val="000000"/>
      <w:sz w:val="28"/>
      <w:lang w:val="sv-SE" w:bidi="sv-SE"/>
    </w:rPr>
  </w:style>
  <w:style w:type="paragraph" w:styleId="Rubrik1">
    <w:name w:val="heading 1"/>
    <w:next w:val="Normal"/>
    <w:link w:val="Rubrik1Char"/>
    <w:uiPriority w:val="9"/>
    <w:qFormat/>
    <w:pPr>
      <w:keepNext/>
      <w:keepLines/>
      <w:spacing w:after="22" w:line="259" w:lineRule="auto"/>
      <w:ind w:left="10" w:hanging="10"/>
      <w:outlineLvl w:val="0"/>
    </w:pPr>
    <w:rPr>
      <w:rFonts w:ascii="Arial" w:eastAsia="Arial" w:hAnsi="Arial" w:cs="Arial"/>
      <w:b/>
      <w:i/>
      <w:color w:val="000000"/>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Arial" w:eastAsia="Arial" w:hAnsi="Arial" w:cs="Arial"/>
      <w:b/>
      <w:i/>
      <w:color w:val="000000"/>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1393</Words>
  <Characters>7387</Characters>
  <Application>Microsoft Office Word</Application>
  <DocSecurity>0</DocSecurity>
  <Lines>61</Lines>
  <Paragraphs>17</Paragraphs>
  <ScaleCrop>false</ScaleCrop>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Björketun (Parasport)</dc:creator>
  <cp:keywords/>
  <cp:lastModifiedBy>Marlene Yngve</cp:lastModifiedBy>
  <cp:revision>2</cp:revision>
  <dcterms:created xsi:type="dcterms:W3CDTF">2024-05-18T09:09:00Z</dcterms:created>
  <dcterms:modified xsi:type="dcterms:W3CDTF">2024-05-18T09:09:00Z</dcterms:modified>
</cp:coreProperties>
</file>