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bidi w:val="0"/>
        <w:rPr/>
      </w:pPr>
      <w:r>
        <w:rPr/>
        <w:t>Tr</w:t>
      </w:r>
      <w:r>
        <w:rPr>
          <w:lang w:val="sv-SE"/>
        </w:rPr>
        <w:t>äningupplägg Backadalen P15</w:t>
      </w:r>
    </w:p>
    <w:p>
      <w:pPr>
        <w:pStyle w:val="Heading3"/>
        <w:bidi w:val="0"/>
        <w:rPr/>
      </w:pPr>
      <w:r>
        <w:rPr/>
        <w:t>16:45 samling</w:t>
      </w:r>
    </w:p>
    <w:p>
      <w:pPr>
        <w:pStyle w:val="Body"/>
        <w:numPr>
          <w:ilvl w:val="0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Ledare pratar ihop sig om dagens träning</w:t>
      </w:r>
    </w:p>
    <w:p>
      <w:pPr>
        <w:pStyle w:val="Body"/>
        <w:numPr>
          <w:ilvl w:val="0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Föräldrar bygger ihop sargen</w:t>
      </w:r>
    </w:p>
    <w:p>
      <w:pPr>
        <w:pStyle w:val="Heading3"/>
        <w:bidi w:val="0"/>
        <w:rPr/>
      </w:pPr>
      <w:r>
        <w:rPr/>
        <w:t>17:00 träningen börjar</w:t>
      </w:r>
    </w:p>
    <w:p>
      <w:pPr>
        <w:pStyle w:val="Body"/>
        <w:numPr>
          <w:ilvl w:val="0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Spelare och tränare samlas i en ring på planen</w:t>
      </w:r>
    </w:p>
    <w:p>
      <w:pPr>
        <w:pStyle w:val="Body"/>
        <w:numPr>
          <w:ilvl w:val="0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Klubbor läggs vid sargen bredvid målvaktsutrustingen</w:t>
      </w:r>
    </w:p>
    <w:p>
      <w:pPr>
        <w:pStyle w:val="Body"/>
        <w:numPr>
          <w:ilvl w:val="0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Vi delar upp i 3 eller 4 färger</w:t>
      </w:r>
    </w:p>
    <w:p>
      <w:pPr>
        <w:pStyle w:val="Body"/>
        <w:numPr>
          <w:ilvl w:val="0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Barnen får “dela med sig”</w:t>
      </w:r>
    </w:p>
    <w:p>
      <w:pPr>
        <w:pStyle w:val="Heading3"/>
        <w:bidi w:val="0"/>
        <w:rPr/>
      </w:pPr>
      <w:r>
        <w:rPr/>
        <w:t>17.</w:t>
      </w:r>
      <w:r>
        <w:rPr/>
        <w:t>10</w:t>
      </w:r>
      <w:r>
        <w:rPr/>
        <w:t xml:space="preserve"> uppvärmning</w:t>
      </w:r>
      <w:r>
        <w:rPr/>
        <w:t>slek</w:t>
      </w:r>
    </w:p>
    <w:p>
      <w:pPr>
        <w:pStyle w:val="Body"/>
        <w:numPr>
          <w:ilvl w:val="0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Leds av en assisterande tränare</w:t>
      </w:r>
    </w:p>
    <w:p>
      <w:pPr>
        <w:pStyle w:val="Body"/>
        <w:numPr>
          <w:ilvl w:val="0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Alternativ:</w:t>
      </w:r>
    </w:p>
    <w:p>
      <w:pPr>
        <w:pStyle w:val="Body"/>
        <w:numPr>
          <w:ilvl w:val="1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Banan-, toalett- eller annan jage</w:t>
      </w:r>
    </w:p>
    <w:p>
      <w:pPr>
        <w:pStyle w:val="Body"/>
        <w:numPr>
          <w:ilvl w:val="1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Följa john, först utan klubba sedan med klubba och sist boll</w:t>
      </w:r>
    </w:p>
    <w:p>
      <w:pPr>
        <w:pStyle w:val="Heading3"/>
        <w:bidi w:val="0"/>
        <w:rPr/>
      </w:pPr>
      <w:r>
        <w:rPr/>
        <w:t>17.15 utse målvakter, gemensam övning</w:t>
      </w:r>
    </w:p>
    <w:p>
      <w:pPr>
        <w:pStyle w:val="Body"/>
        <w:numPr>
          <w:ilvl w:val="0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Assisterande tränare hjälper till med målvaktsutrustning</w:t>
      </w:r>
    </w:p>
    <w:p>
      <w:pPr>
        <w:pStyle w:val="Body"/>
        <w:numPr>
          <w:ilvl w:val="0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Huvudtränare går igenom övningen</w:t>
      </w:r>
    </w:p>
    <w:p>
      <w:pPr>
        <w:pStyle w:val="Heading3"/>
        <w:bidi w:val="0"/>
        <w:rPr/>
      </w:pPr>
      <w:r>
        <w:rPr/>
        <w:t>17.</w:t>
      </w:r>
      <w:r>
        <w:rPr/>
        <w:t>20</w:t>
      </w:r>
      <w:r>
        <w:rPr/>
        <w:t>, stationsövningar och match</w:t>
      </w:r>
    </w:p>
    <w:tbl>
      <w:tblPr>
        <w:tblW w:w="6836" w:type="dxa"/>
        <w:jc w:val="left"/>
        <w:tblInd w:w="109" w:type="dxa"/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2339"/>
        <w:gridCol w:w="2340"/>
        <w:gridCol w:w="2157"/>
      </w:tblGrid>
      <w:tr>
        <w:trPr>
          <w:tblHeader w:val="true"/>
          <w:trHeight w:val="295" w:hRule="atLeast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color="auto" w:fill="BDC0BF" w:val="clear"/>
          </w:tcPr>
          <w:p>
            <w:pPr>
              <w:pStyle w:val="TableStyle1"/>
              <w:widowControl w:val="false"/>
              <w:bidi w:val="0"/>
              <w:spacing w:before="0" w:after="0"/>
              <w:rPr/>
            </w:pPr>
            <w:r>
              <w:rPr>
                <w:rFonts w:eastAsia="Arial Unicode MS" w:cs="Arial Unicode MS"/>
              </w:rPr>
              <w:t>11-14 spelare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color="auto" w:fill="BDC0BF" w:val="clear"/>
          </w:tcPr>
          <w:p>
            <w:pPr>
              <w:pStyle w:val="TableStyle1"/>
              <w:widowControl w:val="false"/>
              <w:bidi w:val="0"/>
              <w:spacing w:before="0" w:after="0"/>
              <w:rPr/>
            </w:pPr>
            <w:r>
              <w:rPr>
                <w:rFonts w:eastAsia="Arial Unicode MS" w:cs="Arial Unicode MS"/>
              </w:rPr>
              <w:t>15-18 spelare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color="auto" w:fill="BDC0BF" w:val="clear"/>
          </w:tcPr>
          <w:p>
            <w:pPr>
              <w:pStyle w:val="TableStyle1"/>
              <w:widowControl w:val="false"/>
              <w:bidi w:val="0"/>
              <w:spacing w:before="0" w:after="0"/>
              <w:rPr/>
            </w:pPr>
            <w:r>
              <w:rPr>
                <w:rFonts w:eastAsia="Arial Unicode MS" w:cs="Arial Unicode MS"/>
              </w:rPr>
              <w:t>19-21 spelare</w:t>
            </w:r>
          </w:p>
        </w:tc>
      </w:tr>
      <w:tr>
        <w:trPr>
          <w:trHeight w:val="295" w:hRule="atLeast"/>
        </w:trPr>
        <w:tc>
          <w:tcPr>
            <w:tcW w:w="233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Style2"/>
              <w:widowControl w:val="false"/>
              <w:bidi w:val="0"/>
              <w:spacing w:before="0" w:after="0"/>
              <w:rPr/>
            </w:pPr>
            <w:r>
              <w:rPr>
                <w:rFonts w:eastAsia="Arial Unicode MS" w:cs="Arial Unicode MS"/>
              </w:rPr>
              <w:t>match 3 mot 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Style2"/>
              <w:widowControl w:val="false"/>
              <w:bidi w:val="0"/>
              <w:spacing w:before="0" w:after="0"/>
              <w:rPr/>
            </w:pPr>
            <w:r>
              <w:rPr>
                <w:rFonts w:eastAsia="Arial Unicode MS" w:cs="Arial Unicode MS"/>
              </w:rPr>
              <w:t xml:space="preserve">match </w:t>
            </w:r>
            <w:r>
              <w:rPr>
                <w:rFonts w:eastAsia="Arial Unicode MS" w:cs="Arial Unicode MS"/>
              </w:rPr>
              <w:t>3</w:t>
            </w:r>
            <w:r>
              <w:rPr>
                <w:rFonts w:eastAsia="Arial Unicode MS" w:cs="Arial Unicode MS"/>
              </w:rPr>
              <w:t xml:space="preserve"> mot </w:t>
            </w:r>
            <w:r>
              <w:rPr>
                <w:rFonts w:eastAsia="Arial Unicode MS" w:cs="Arial Unicode MS"/>
              </w:rPr>
              <w:t>3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Style2"/>
              <w:widowControl w:val="false"/>
              <w:bidi w:val="0"/>
              <w:spacing w:before="0" w:after="0"/>
              <w:rPr/>
            </w:pPr>
            <w:r>
              <w:rPr>
                <w:rFonts w:eastAsia="Arial Unicode MS" w:cs="Arial Unicode MS"/>
              </w:rPr>
              <w:t xml:space="preserve">Match </w:t>
            </w:r>
            <w:r>
              <w:rPr>
                <w:rFonts w:eastAsia="Arial Unicode MS" w:cs="Arial Unicode MS"/>
              </w:rPr>
              <w:t>4</w:t>
            </w:r>
            <w:r>
              <w:rPr>
                <w:rFonts w:eastAsia="Arial Unicode MS" w:cs="Arial Unicode MS"/>
              </w:rPr>
              <w:t xml:space="preserve"> mot </w:t>
            </w:r>
            <w:r>
              <w:rPr>
                <w:rFonts w:eastAsia="Arial Unicode MS" w:cs="Arial Unicode MS"/>
              </w:rPr>
              <w:t>4</w:t>
            </w:r>
          </w:p>
        </w:tc>
      </w:tr>
      <w:tr>
        <w:trPr>
          <w:trHeight w:val="295" w:hRule="atLeast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5F5F5" w:val="clear"/>
          </w:tcPr>
          <w:p>
            <w:pPr>
              <w:pStyle w:val="TableStyle2"/>
              <w:widowControl w:val="false"/>
              <w:bidi w:val="0"/>
              <w:spacing w:before="0" w:after="0"/>
              <w:rPr/>
            </w:pPr>
            <w:r>
              <w:rPr>
                <w:rFonts w:eastAsia="Arial Unicode MS" w:cs="Arial Unicode MS"/>
              </w:rPr>
              <w:t>1 stationsövning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5F5F5" w:val="clear"/>
          </w:tcPr>
          <w:p>
            <w:pPr>
              <w:pStyle w:val="TableStyle2"/>
              <w:widowControl w:val="false"/>
              <w:bidi w:val="0"/>
              <w:spacing w:before="0" w:after="0"/>
              <w:rPr/>
            </w:pPr>
            <w:r>
              <w:rPr>
                <w:rFonts w:eastAsia="Arial Unicode MS" w:cs="Arial Unicode MS"/>
              </w:rPr>
              <w:t>2</w:t>
            </w:r>
            <w:r>
              <w:rPr>
                <w:rFonts w:eastAsia="Arial Unicode MS" w:cs="Arial Unicode MS"/>
              </w:rPr>
              <w:t xml:space="preserve"> stationsövningar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5F5F5" w:val="clear"/>
          </w:tcPr>
          <w:p>
            <w:pPr>
              <w:pStyle w:val="TableStyle2"/>
              <w:widowControl w:val="false"/>
              <w:bidi w:val="0"/>
              <w:spacing w:before="0" w:after="0"/>
              <w:rPr/>
            </w:pPr>
            <w:r>
              <w:rPr>
                <w:rFonts w:eastAsia="Arial Unicode MS" w:cs="Arial Unicode MS"/>
              </w:rPr>
              <w:t>2</w:t>
            </w:r>
            <w:r>
              <w:rPr>
                <w:rFonts w:eastAsia="Arial Unicode MS" w:cs="Arial Unicode MS"/>
              </w:rPr>
              <w:t xml:space="preserve"> stationsövning</w:t>
            </w:r>
          </w:p>
        </w:tc>
      </w:tr>
      <w:tr>
        <w:trPr>
          <w:trHeight w:val="295" w:hRule="atLeast"/>
        </w:trPr>
        <w:tc>
          <w:tcPr>
            <w:tcW w:w="2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Style2"/>
              <w:widowControl w:val="false"/>
              <w:bidi w:val="0"/>
              <w:spacing w:before="0" w:after="0"/>
              <w:rPr/>
            </w:pPr>
            <w:r>
              <w:rPr>
                <w:rFonts w:eastAsia="Arial Unicode MS" w:cs="Arial Unicode MS"/>
              </w:rPr>
              <w:t xml:space="preserve">Tuve: </w:t>
            </w:r>
            <w:r>
              <w:rPr>
                <w:rFonts w:eastAsia="Arial Unicode MS" w:cs="Arial Unicode MS"/>
              </w:rPr>
              <w:t>3x1</w:t>
            </w:r>
            <w:r>
              <w:rPr>
                <w:rFonts w:eastAsia="Arial Unicode MS" w:cs="Arial Unicode MS"/>
              </w:rPr>
              <w:t>0</w:t>
            </w:r>
            <w:r>
              <w:rPr>
                <w:rFonts w:eastAsia="Arial Unicode MS" w:cs="Arial Unicode MS"/>
              </w:rPr>
              <w:t xml:space="preserve"> min</w:t>
              <w:br/>
            </w:r>
            <w:r>
              <w:rPr>
                <w:rFonts w:eastAsia="Arial Unicode MS" w:cs="Arial Unicode MS"/>
              </w:rPr>
              <w:t>Skälltorp: 3x8 min</w:t>
            </w: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Style2"/>
              <w:widowControl w:val="false"/>
              <w:bidi w:val="0"/>
              <w:spacing w:before="0" w:after="0"/>
              <w:rPr/>
            </w:pPr>
            <w:r>
              <w:rPr>
                <w:rFonts w:eastAsia="Arial Unicode MS" w:cs="Arial Unicode MS"/>
              </w:rPr>
              <w:t xml:space="preserve">Tuve: </w:t>
            </w:r>
            <w:r>
              <w:rPr>
                <w:rFonts w:eastAsia="Arial Unicode MS" w:cs="Arial Unicode MS"/>
              </w:rPr>
              <w:t>4x</w:t>
            </w:r>
            <w:r>
              <w:rPr>
                <w:rFonts w:eastAsia="Arial Unicode MS" w:cs="Arial Unicode MS"/>
              </w:rPr>
              <w:t>8</w:t>
            </w:r>
            <w:r>
              <w:rPr>
                <w:rFonts w:eastAsia="Arial Unicode MS" w:cs="Arial Unicode MS"/>
              </w:rPr>
              <w:t xml:space="preserve"> min</w:t>
              <w:br/>
            </w:r>
            <w:r>
              <w:rPr>
                <w:rFonts w:eastAsia="Arial Unicode MS" w:cs="Arial Unicode MS"/>
              </w:rPr>
              <w:t>Skälltorp: 4x6 min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TableStyle2"/>
              <w:widowControl w:val="false"/>
              <w:bidi w:val="0"/>
              <w:spacing w:before="0" w:after="0"/>
              <w:rPr/>
            </w:pPr>
            <w:r>
              <w:rPr>
                <w:rFonts w:eastAsia="Arial Unicode MS" w:cs="Arial Unicode MS"/>
              </w:rPr>
              <w:t>Tuve: 4</w:t>
            </w:r>
            <w:r>
              <w:rPr>
                <w:rFonts w:eastAsia="Arial Unicode MS" w:cs="Arial Unicode MS"/>
              </w:rPr>
              <w:t>x</w:t>
            </w:r>
            <w:r>
              <w:rPr>
                <w:rFonts w:eastAsia="Arial Unicode MS" w:cs="Arial Unicode MS"/>
              </w:rPr>
              <w:t>8</w:t>
            </w:r>
            <w:r>
              <w:rPr>
                <w:rFonts w:eastAsia="Arial Unicode MS" w:cs="Arial Unicode MS"/>
              </w:rPr>
              <w:t xml:space="preserve"> min</w:t>
              <w:br/>
            </w:r>
            <w:r>
              <w:rPr>
                <w:rFonts w:eastAsia="Arial Unicode MS" w:cs="Arial Unicode MS"/>
              </w:rPr>
              <w:t>Skälltorp: 4x6 min</w:t>
            </w:r>
          </w:p>
        </w:tc>
      </w:tr>
    </w:tbl>
    <w:p>
      <w:pPr>
        <w:pStyle w:val="Body"/>
        <w:bidi w:val="0"/>
        <w:rPr/>
      </w:pPr>
      <w:r>
        <w:rPr/>
      </w:r>
    </w:p>
    <w:p>
      <w:pPr>
        <w:pStyle w:val="Body"/>
        <w:numPr>
          <w:ilvl w:val="0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Rotera medurs</w:t>
      </w:r>
    </w:p>
    <w:p>
      <w:pPr>
        <w:pStyle w:val="Body"/>
        <w:numPr>
          <w:ilvl w:val="0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Först dricka vatten, sen gå till nästa station</w:t>
      </w:r>
    </w:p>
    <w:p>
      <w:pPr>
        <w:pStyle w:val="Body"/>
        <w:numPr>
          <w:ilvl w:val="0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1 tränare leder match</w:t>
      </w:r>
    </w:p>
    <w:p>
      <w:pPr>
        <w:pStyle w:val="Body"/>
        <w:numPr>
          <w:ilvl w:val="0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1 tränare per station</w:t>
      </w:r>
    </w:p>
    <w:p>
      <w:pPr>
        <w:pStyle w:val="Body"/>
        <w:numPr>
          <w:ilvl w:val="0"/>
          <w:numId w:val="2"/>
        </w:numPr>
        <w:bidi w:val="0"/>
        <w:spacing w:before="0" w:after="0"/>
        <w:ind w:left="180" w:right="0" w:hanging="180"/>
        <w:rPr/>
      </w:pPr>
      <w:r>
        <w:rPr>
          <w:lang w:val="sv-SE"/>
        </w:rPr>
        <w:t>(1 tränare eller förälder följer med var sin grupp tills spelarna lärt sig hur dom ska flytta sig runt)</w:t>
      </w:r>
    </w:p>
    <w:tbl>
      <w:tblPr>
        <w:tblW w:w="9638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964"/>
        <w:gridCol w:w="5674"/>
      </w:tblGrid>
      <w:tr>
        <w:trPr/>
        <w:tc>
          <w:tcPr>
            <w:tcW w:w="3964" w:type="dxa"/>
            <w:tcBorders/>
          </w:tcPr>
          <w:p>
            <w:pPr>
              <w:pStyle w:val="Heading3"/>
              <w:spacing w:before="360" w:after="40"/>
              <w:rPr/>
            </w:pPr>
            <w:r>
              <w:rPr/>
              <w:t>18.00 [Tuve]</w:t>
            </w:r>
          </w:p>
          <w:p>
            <w:pPr>
              <w:pStyle w:val="Body"/>
              <w:rPr/>
            </w:pPr>
            <w:r>
              <w:rPr/>
              <w:t>Stafett</w:t>
            </w:r>
          </w:p>
        </w:tc>
        <w:tc>
          <w:tcPr>
            <w:tcW w:w="5674" w:type="dxa"/>
            <w:tcBorders/>
          </w:tcPr>
          <w:p>
            <w:pPr>
              <w:pStyle w:val="Heading3"/>
              <w:spacing w:before="360" w:after="40"/>
              <w:rPr/>
            </w:pPr>
            <w:r>
              <w:rPr/>
              <w:t>17.55 [Skälltorp] Avslutning</w:t>
            </w:r>
          </w:p>
          <w:p>
            <w:pPr>
              <w:pStyle w:val="Body"/>
              <w:numPr>
                <w:ilvl w:val="0"/>
                <w:numId w:val="2"/>
              </w:numPr>
              <w:bidi w:val="0"/>
              <w:spacing w:before="0" w:after="0"/>
              <w:ind w:left="180" w:right="0" w:hanging="180"/>
              <w:rPr/>
            </w:pPr>
            <w:r>
              <w:rPr>
                <w:lang w:val="sv-SE"/>
              </w:rPr>
              <w:t>Klubbor läggs vid sargen bredvid målvaktsutrustningen</w:t>
            </w:r>
          </w:p>
          <w:p>
            <w:pPr>
              <w:pStyle w:val="Body"/>
              <w:numPr>
                <w:ilvl w:val="0"/>
                <w:numId w:val="2"/>
              </w:numPr>
              <w:bidi w:val="0"/>
              <w:spacing w:before="0" w:after="0"/>
              <w:ind w:left="180" w:right="0" w:hanging="180"/>
              <w:rPr/>
            </w:pPr>
            <w:r>
              <w:rPr>
                <w:lang w:val="sv-SE"/>
              </w:rPr>
              <w:t>Spelare och tränare samlas i en ring på planen</w:t>
            </w:r>
          </w:p>
          <w:p>
            <w:pPr>
              <w:pStyle w:val="Body"/>
              <w:numPr>
                <w:ilvl w:val="0"/>
                <w:numId w:val="2"/>
              </w:numPr>
              <w:bidi w:val="0"/>
              <w:spacing w:before="0" w:after="0"/>
              <w:ind w:left="180" w:right="0" w:hanging="180"/>
              <w:rPr/>
            </w:pPr>
            <w:r>
              <w:rPr>
                <w:lang w:val="sv-SE"/>
              </w:rPr>
              <w:t>Genomgång av träningen</w:t>
            </w:r>
          </w:p>
        </w:tc>
      </w:tr>
      <w:tr>
        <w:trPr/>
        <w:tc>
          <w:tcPr>
            <w:tcW w:w="3964" w:type="dxa"/>
            <w:tcBorders/>
          </w:tcPr>
          <w:p>
            <w:pPr>
              <w:pStyle w:val="TableContents"/>
              <w:rPr>
                <w:rFonts w:ascii="Helvetica Neue" w:hAnsi="Helvetica Neue" w:eastAsia="Arial Unicode MS" w:cs="Arial Unicode MS"/>
              </w:rPr>
            </w:pPr>
            <w:r>
              <w:rPr>
                <w:rFonts w:eastAsia="Arial Unicode MS" w:cs="Arial Unicode MS" w:ascii="Helvetica Neue" w:hAnsi="Helvetica Neue"/>
              </w:rPr>
              <w:t>18.15 [Tuve]</w:t>
            </w:r>
          </w:p>
          <w:p>
            <w:pPr>
              <w:pStyle w:val="TableContents"/>
              <w:rPr>
                <w:rFonts w:ascii="Helvetica Neue" w:hAnsi="Helvetica Neue" w:eastAsia="Arial Unicode MS" w:cs="Arial Unicode MS"/>
              </w:rPr>
            </w:pPr>
            <w:r>
              <w:rPr>
                <w:rFonts w:eastAsia="Arial Unicode MS" w:cs="Arial Unicode MS" w:ascii="Helvetica Neue" w:hAnsi="Helvetica Neue"/>
              </w:rPr>
              <w:t>Avslutning</w:t>
            </w:r>
          </w:p>
        </w:tc>
        <w:tc>
          <w:tcPr>
            <w:tcW w:w="5674" w:type="dxa"/>
            <w:tcBorders/>
          </w:tcPr>
          <w:p>
            <w:pPr>
              <w:pStyle w:val="TableContents"/>
              <w:rPr>
                <w:rFonts w:ascii="Helvetica Neue" w:hAnsi="Helvetica Neue" w:eastAsia="Arial Unicode MS" w:cs="Arial Unicode MS"/>
              </w:rPr>
            </w:pPr>
            <w:r>
              <w:rPr>
                <w:rFonts w:eastAsia="Arial Unicode MS" w:cs="Arial Unicode MS" w:ascii="Helvetica Neue" w:hAnsi="Helvetica Neue"/>
              </w:rPr>
            </w:r>
          </w:p>
        </w:tc>
      </w:tr>
    </w:tbl>
    <w:p>
      <w:pPr>
        <w:pStyle w:val="Heading3"/>
        <w:bidi w:val="0"/>
        <w:spacing w:before="360" w:after="4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09" w:top="1134" w:footer="85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Helvetica Neue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180" w:hanging="18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360" w:hanging="18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540" w:hanging="18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720" w:hanging="18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900" w:hanging="18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080" w:hanging="18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260" w:hanging="18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440" w:hanging="18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620" w:hanging="18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pacing w:val="0"/>
        <w:kern w:val="0"/>
        <w:w w:val="100"/>
        <w:emboss w:val="false"/>
        <w:imprint w:val="fals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Times New Roman" w:hAnsi="Times New Roman" w:eastAsia="Arial Unicode M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auto"/>
      <w:spacing w:val="0"/>
      <w:w w:val="100"/>
      <w:kern w:val="0"/>
      <w:position w:val="0"/>
      <w:sz w:val="24"/>
      <w:sz w:val="24"/>
      <w:szCs w:val="24"/>
      <w:u w:val="none" w:color="FFFFFF"/>
      <w:vertAlign w:val="baseline"/>
      <w:lang w:val="en-US" w:eastAsia="en-US" w:bidi="ar-SA"/>
    </w:rPr>
  </w:style>
  <w:style w:type="paragraph" w:styleId="Heading1">
    <w:name w:val="Heading 1"/>
    <w:basedOn w:val="Heading"/>
    <w:next w:val="TextBody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3">
    <w:name w:val="Heading 3"/>
    <w:next w:val="Body"/>
    <w:qFormat/>
    <w:pPr>
      <w:keepNext w:val="true"/>
      <w:keepLines w:val="false"/>
      <w:pageBreakBefore w:val="false"/>
      <w:widowControl/>
      <w:pBdr>
        <w:top w:val="single" w:sz="4" w:space="0" w:color="515151"/>
      </w:pBdr>
      <w:shd w:val="clear" w:color="auto" w:fill="auto"/>
      <w:suppressAutoHyphens w:val="false"/>
      <w:bidi w:val="0"/>
      <w:spacing w:lineRule="auto" w:line="288" w:beforeAutospacing="0" w:before="360" w:afterAutospacing="0" w:after="40"/>
      <w:ind w:left="0" w:right="0" w:hanging="0"/>
      <w:jc w:val="left"/>
      <w:outlineLvl w:val="0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5"/>
      <w:w w:val="100"/>
      <w:kern w:val="0"/>
      <w:position w:val="0"/>
      <w:sz w:val="28"/>
      <w:sz w:val="28"/>
      <w:szCs w:val="28"/>
      <w:u w:val="none" w:color="FFFFFF"/>
      <w:shd w:fill="auto" w:val="clear"/>
      <w:vertAlign w:val="baseline"/>
      <w:lang w:val="sv-SE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character" w:styleId="DefaultParagraphFont" w:default="1">
    <w:name w:val="Default Paragraph Font"/>
    <w:qFormat/>
    <w:rPr/>
  </w:style>
  <w:style w:type="character" w:styleId="InternetLink">
    <w:name w:val="Hyperlink"/>
    <w:rPr>
      <w:u w:val="single" w:color="FFFFFF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Title">
    <w:name w:val="Title"/>
    <w:next w:val="Body"/>
    <w:qFormat/>
    <w:pPr>
      <w:keepNext w:val="tru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Helvetica Neue" w:hAnsi="Helvetica Neue" w:eastAsia="Arial Unicode MS" w:cs="Arial Unicode MS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60"/>
      <w:sz w:val="60"/>
      <w:szCs w:val="60"/>
      <w:u w:val="none" w:color="FFFFFF"/>
      <w:shd w:fill="auto" w:val="clear"/>
      <w:vertAlign w:val="baseline"/>
      <w:lang w:val="en-US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2"/>
      <w:sz w:val="22"/>
      <w:szCs w:val="22"/>
      <w:u w:val="none" w:color="FFFFFF"/>
      <w:shd w:fill="auto" w:val="clear"/>
      <w:vertAlign w:val="baseline"/>
      <w:lang w:val="en-US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Style1">
    <w:name w:val="Table Style 1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Helvetica Neue" w:hAnsi="Helvetica Neue" w:eastAsia="Helvetica Neue" w:cs="Helvetica Neue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0"/>
      <w:sz w:val="20"/>
      <w:szCs w:val="20"/>
      <w:u w:val="none" w:color="FFFFFF"/>
      <w:shd w:fill="auto" w:val="clear"/>
      <w:vertAlign w:val="baseline"/>
      <w:lang w:val="en-US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Style2">
    <w:name w:val="Table Style 2"/>
    <w:qFormat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left="0" w:right="0" w:hanging="0"/>
      <w:jc w:val="left"/>
    </w:pPr>
    <w:rPr>
      <w:rFonts w:ascii="Helvetica Neue" w:hAnsi="Helvetica Neue" w:eastAsia="Helvetica Neue" w:cs="Helvetica Neue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0"/>
      <w:sz w:val="20"/>
      <w:szCs w:val="20"/>
      <w:u w:val="none" w:color="FFFFFF"/>
      <w:shd w:fill="auto" w:val="clear"/>
      <w:vertAlign w:val="baseline"/>
      <w:lang w:val="en-US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NoList" w:default="1">
    <w:name w:val="No List"/>
    <w:qFormat/>
  </w:style>
  <w:style w:type="numbering" w:styleId="Bullet">
    <w:name w:val="Bullet"/>
    <w:qFormat/>
  </w:style>
  <w:style w:type="table" w:default="1" w:styleId="Table Normal">
    <w:name w:val="Table Normal"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LibreOffice_Vanilla/7.2.5.2$MacOSX_AARCH64 LibreOffice_project/499f9727c189e6ef3471021d6132d4c694f357e5</Application>
  <AppVersion>15.0000</AppVersion>
  <Pages>2</Pages>
  <Words>216</Words>
  <Characters>1086</Characters>
  <CharactersWithSpaces>1239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2023-01-15T16:28:26Z</dcterms:modified>
  <cp:revision>3</cp:revision>
  <dc:subject/>
  <dc:title/>
</cp:coreProperties>
</file>